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236" w:rsidRPr="00556116" w:rsidRDefault="00B6244F" w:rsidP="008B0236">
      <w:pPr>
        <w:jc w:val="center"/>
        <w:rPr>
          <w:rFonts w:ascii="Century Gothic" w:hAnsi="Century Gothic"/>
          <w:b/>
          <w:color w:val="FF0000"/>
          <w:w w:val="90"/>
          <w:u w:val="single"/>
        </w:rPr>
      </w:pPr>
      <w:r w:rsidRPr="00556116">
        <w:rPr>
          <w:rFonts w:ascii="Century Gothic" w:hAnsi="Century Gothic"/>
          <w:b/>
          <w:color w:val="FF0000"/>
          <w:w w:val="90"/>
          <w:u w:val="single"/>
        </w:rPr>
        <w:t xml:space="preserve">UNBEDINGT </w:t>
      </w:r>
      <w:r w:rsidR="008B0236" w:rsidRPr="00556116">
        <w:rPr>
          <w:rFonts w:ascii="Century Gothic" w:hAnsi="Century Gothic"/>
          <w:b/>
          <w:color w:val="FF0000"/>
          <w:w w:val="90"/>
          <w:u w:val="single"/>
        </w:rPr>
        <w:t>BEACHTEN</w:t>
      </w:r>
    </w:p>
    <w:p w:rsidR="00D35E8A" w:rsidRPr="00556116" w:rsidRDefault="008B0236" w:rsidP="008B0236">
      <w:pPr>
        <w:jc w:val="center"/>
        <w:rPr>
          <w:rFonts w:ascii="Century Gothic" w:hAnsi="Century Gothic"/>
          <w:b/>
          <w:w w:val="90"/>
          <w:sz w:val="28"/>
          <w:u w:val="single"/>
        </w:rPr>
      </w:pPr>
      <w:r w:rsidRPr="00556116">
        <w:rPr>
          <w:rFonts w:ascii="Century Gothic" w:hAnsi="Century Gothic"/>
          <w:b/>
          <w:w w:val="90"/>
          <w:sz w:val="28"/>
          <w:u w:val="single"/>
        </w:rPr>
        <w:t>Merkblatt zur Antragstellung</w:t>
      </w:r>
    </w:p>
    <w:p w:rsidR="008B0236" w:rsidRPr="006B399C" w:rsidRDefault="008B0236" w:rsidP="008B0236">
      <w:pPr>
        <w:jc w:val="center"/>
        <w:rPr>
          <w:rFonts w:ascii="Century Gothic" w:hAnsi="Century Gothic"/>
          <w:color w:val="1F497D" w:themeColor="text2"/>
          <w:w w:val="90"/>
          <w:sz w:val="28"/>
          <w:u w:val="single"/>
        </w:rPr>
      </w:pPr>
      <w:r w:rsidRPr="006B399C">
        <w:rPr>
          <w:rFonts w:ascii="Century Gothic" w:hAnsi="Century Gothic"/>
          <w:color w:val="1F497D" w:themeColor="text2"/>
          <w:w w:val="90"/>
          <w:sz w:val="28"/>
          <w:u w:val="single"/>
        </w:rPr>
        <w:t xml:space="preserve">Leistungen der Grundsicherung im Alter und bei Erwerbsminderung </w:t>
      </w:r>
      <w:r w:rsidRPr="006B399C">
        <w:rPr>
          <w:rFonts w:ascii="Century Gothic" w:hAnsi="Century Gothic"/>
          <w:color w:val="1F497D" w:themeColor="text2"/>
          <w:w w:val="90"/>
          <w:sz w:val="28"/>
          <w:u w:val="single"/>
        </w:rPr>
        <w:br/>
        <w:t>und Hilfe zum Lebensunterhalt</w:t>
      </w:r>
      <w:r w:rsidR="0075427B" w:rsidRPr="006B399C">
        <w:rPr>
          <w:rFonts w:ascii="Century Gothic" w:hAnsi="Century Gothic"/>
          <w:color w:val="1F497D" w:themeColor="text2"/>
          <w:w w:val="90"/>
          <w:sz w:val="28"/>
          <w:u w:val="single"/>
        </w:rPr>
        <w:t xml:space="preserve"> nach dem SGB XII</w:t>
      </w:r>
    </w:p>
    <w:p w:rsidR="008B0236" w:rsidRPr="0049164D" w:rsidRDefault="008B0236" w:rsidP="008B0236">
      <w:pPr>
        <w:rPr>
          <w:rFonts w:ascii="Century Gothic" w:hAnsi="Century Gothic"/>
          <w:b/>
          <w:w w:val="90"/>
          <w:u w:val="single"/>
        </w:rPr>
      </w:pPr>
      <w:r w:rsidRPr="0049164D">
        <w:rPr>
          <w:rFonts w:ascii="Century Gothic" w:hAnsi="Century Gothic"/>
          <w:b/>
          <w:w w:val="90"/>
          <w:u w:val="single"/>
        </w:rPr>
        <w:t>Hinweise zum Ausfüllen des Antragsformulars:</w:t>
      </w:r>
    </w:p>
    <w:p w:rsidR="008B0236" w:rsidRDefault="008B0236" w:rsidP="008B0236">
      <w:pPr>
        <w:rPr>
          <w:rFonts w:ascii="Century Gothic" w:hAnsi="Century Gothic"/>
          <w:w w:val="90"/>
        </w:rPr>
      </w:pPr>
      <w:r w:rsidRPr="008B0236">
        <w:rPr>
          <w:rFonts w:ascii="Century Gothic" w:hAnsi="Century Gothic"/>
          <w:w w:val="90"/>
        </w:rPr>
        <w:t xml:space="preserve">Bitte füllen Sie den Antrag </w:t>
      </w:r>
      <w:r w:rsidRPr="008B0236">
        <w:rPr>
          <w:rFonts w:ascii="Century Gothic" w:hAnsi="Century Gothic"/>
          <w:b/>
          <w:w w:val="90"/>
        </w:rPr>
        <w:t>vollständig</w:t>
      </w:r>
      <w:r w:rsidRPr="008B0236">
        <w:rPr>
          <w:rFonts w:ascii="Century Gothic" w:hAnsi="Century Gothic"/>
          <w:w w:val="90"/>
        </w:rPr>
        <w:t xml:space="preserve"> aus und beantworten </w:t>
      </w:r>
      <w:r w:rsidR="0049164D">
        <w:rPr>
          <w:rFonts w:ascii="Century Gothic" w:hAnsi="Century Gothic"/>
          <w:w w:val="90"/>
        </w:rPr>
        <w:t xml:space="preserve">Sie </w:t>
      </w:r>
      <w:r w:rsidRPr="008B0236">
        <w:rPr>
          <w:rFonts w:ascii="Century Gothic" w:hAnsi="Century Gothic"/>
          <w:w w:val="90"/>
        </w:rPr>
        <w:t xml:space="preserve">alle Fragen. Bei Fragen mit Auswahloption </w:t>
      </w:r>
      <w:r w:rsidRPr="008B0236">
        <w:rPr>
          <w:rFonts w:ascii="Century Gothic" w:hAnsi="Century Gothic"/>
          <w:b/>
          <w:w w:val="90"/>
        </w:rPr>
        <w:t>Ja/Nein</w:t>
      </w:r>
      <w:r>
        <w:rPr>
          <w:rFonts w:ascii="Century Gothic" w:hAnsi="Century Gothic"/>
          <w:w w:val="90"/>
        </w:rPr>
        <w:t xml:space="preserve"> kreuzen Sie bitte unbedingt die zutreffende Antwort an. Ein Durchstreichen ist nicht zulässig.</w:t>
      </w:r>
    </w:p>
    <w:p w:rsidR="008B0236" w:rsidRDefault="008B0236" w:rsidP="008B0236">
      <w:pPr>
        <w:rPr>
          <w:rFonts w:ascii="Century Gothic" w:hAnsi="Century Gothic"/>
          <w:w w:val="90"/>
        </w:rPr>
      </w:pPr>
      <w:r>
        <w:rPr>
          <w:rFonts w:ascii="Century Gothic" w:hAnsi="Century Gothic"/>
          <w:w w:val="90"/>
        </w:rPr>
        <w:t xml:space="preserve">Bitte reichen Sie unbedingt alle für die Bewilligung </w:t>
      </w:r>
      <w:r w:rsidRPr="0049164D">
        <w:rPr>
          <w:rFonts w:ascii="Century Gothic" w:hAnsi="Century Gothic"/>
          <w:b/>
          <w:w w:val="90"/>
        </w:rPr>
        <w:t>notwendigen</w:t>
      </w:r>
      <w:r>
        <w:rPr>
          <w:rFonts w:ascii="Century Gothic" w:hAnsi="Century Gothic"/>
          <w:w w:val="90"/>
        </w:rPr>
        <w:t xml:space="preserve"> </w:t>
      </w:r>
      <w:r w:rsidRPr="008B0236">
        <w:rPr>
          <w:rFonts w:ascii="Century Gothic" w:hAnsi="Century Gothic"/>
          <w:b/>
          <w:w w:val="90"/>
        </w:rPr>
        <w:t>Unterlagen</w:t>
      </w:r>
      <w:r>
        <w:rPr>
          <w:rFonts w:ascii="Century Gothic" w:hAnsi="Century Gothic"/>
          <w:w w:val="90"/>
        </w:rPr>
        <w:t xml:space="preserve"> ein, damit es nicht zu Verzögerungen in der Bearbeitung kommt. </w:t>
      </w:r>
    </w:p>
    <w:p w:rsidR="008B0236" w:rsidRPr="008B0236" w:rsidRDefault="008B0236" w:rsidP="008B0236">
      <w:pPr>
        <w:rPr>
          <w:rFonts w:ascii="Century Gothic" w:hAnsi="Century Gothic"/>
          <w:w w:val="90"/>
        </w:rPr>
      </w:pPr>
      <w:r w:rsidRPr="008B0236">
        <w:rPr>
          <w:rFonts w:ascii="Century Gothic" w:hAnsi="Century Gothic"/>
          <w:w w:val="90"/>
        </w:rPr>
        <w:t xml:space="preserve">Der Antrag kann vom Antragsteller, einem </w:t>
      </w:r>
      <w:r w:rsidRPr="008B0236">
        <w:rPr>
          <w:rFonts w:ascii="Century Gothic" w:hAnsi="Century Gothic"/>
          <w:b/>
          <w:w w:val="90"/>
        </w:rPr>
        <w:t>Betreuer</w:t>
      </w:r>
      <w:r w:rsidRPr="008B0236">
        <w:rPr>
          <w:rFonts w:ascii="Century Gothic" w:hAnsi="Century Gothic"/>
          <w:w w:val="90"/>
        </w:rPr>
        <w:t xml:space="preserve"> (Betreuerausweis erforderlich) oder einem </w:t>
      </w:r>
      <w:r w:rsidRPr="008B0236">
        <w:rPr>
          <w:rFonts w:ascii="Century Gothic" w:hAnsi="Century Gothic"/>
          <w:b/>
          <w:w w:val="90"/>
        </w:rPr>
        <w:t>Bevollmächtigten</w:t>
      </w:r>
      <w:r w:rsidRPr="008B0236">
        <w:rPr>
          <w:rFonts w:ascii="Century Gothic" w:hAnsi="Century Gothic"/>
          <w:w w:val="90"/>
        </w:rPr>
        <w:t xml:space="preserve"> (Vollmacht erforderlich) gestellt werden.</w:t>
      </w:r>
    </w:p>
    <w:p w:rsidR="008B0236" w:rsidRDefault="008B0236" w:rsidP="008B0236">
      <w:pPr>
        <w:rPr>
          <w:rFonts w:ascii="Century Gothic" w:hAnsi="Century Gothic"/>
          <w:w w:val="90"/>
        </w:rPr>
      </w:pPr>
      <w:r w:rsidRPr="008B0236">
        <w:rPr>
          <w:rFonts w:ascii="Century Gothic" w:hAnsi="Century Gothic"/>
          <w:w w:val="90"/>
        </w:rPr>
        <w:t>Bitte achten Sie darauf, dass der Antrag unterschrieben ist.</w:t>
      </w:r>
    </w:p>
    <w:p w:rsidR="008B0236" w:rsidRPr="008B0236" w:rsidRDefault="008B0236" w:rsidP="008B0236">
      <w:pPr>
        <w:rPr>
          <w:rFonts w:ascii="Century Gothic" w:hAnsi="Century Gothic"/>
          <w:w w:val="90"/>
        </w:rPr>
      </w:pPr>
      <w:r w:rsidRPr="008B0236">
        <w:rPr>
          <w:rFonts w:ascii="Century Gothic" w:hAnsi="Century Gothic"/>
          <w:w w:val="90"/>
        </w:rPr>
        <w:t xml:space="preserve">Leistungen können erst ab </w:t>
      </w:r>
      <w:r w:rsidR="0049164D">
        <w:rPr>
          <w:rFonts w:ascii="Century Gothic" w:hAnsi="Century Gothic"/>
          <w:w w:val="90"/>
        </w:rPr>
        <w:t>Kenntnis</w:t>
      </w:r>
      <w:r w:rsidR="00C835A9">
        <w:rPr>
          <w:rFonts w:ascii="Century Gothic" w:hAnsi="Century Gothic"/>
          <w:w w:val="90"/>
        </w:rPr>
        <w:t>nahme</w:t>
      </w:r>
      <w:r w:rsidRPr="008B0236">
        <w:rPr>
          <w:rFonts w:ascii="Century Gothic" w:hAnsi="Century Gothic"/>
          <w:w w:val="90"/>
        </w:rPr>
        <w:t xml:space="preserve"> gewährt werden. Bitte stellen Sie den Antrag daher rechtzeitig. Zur Fristwahrung ist zunächst ein formloser </w:t>
      </w:r>
      <w:r>
        <w:rPr>
          <w:rFonts w:ascii="Century Gothic" w:hAnsi="Century Gothic"/>
          <w:w w:val="90"/>
        </w:rPr>
        <w:t>Antrag ausreichend. Ein vollständiger Antrag mit allen Unterlagen ist jedoch nachzureichen.</w:t>
      </w:r>
    </w:p>
    <w:p w:rsidR="008B0236" w:rsidRPr="0049164D" w:rsidRDefault="008B0236" w:rsidP="008B0236">
      <w:pPr>
        <w:rPr>
          <w:rFonts w:ascii="Century Gothic" w:hAnsi="Century Gothic"/>
          <w:b/>
          <w:w w:val="90"/>
          <w:u w:val="single"/>
        </w:rPr>
      </w:pPr>
      <w:r w:rsidRPr="0049164D">
        <w:rPr>
          <w:rFonts w:ascii="Century Gothic" w:hAnsi="Century Gothic"/>
          <w:b/>
          <w:w w:val="90"/>
          <w:u w:val="single"/>
        </w:rPr>
        <w:t>Hinweise zu den Leistungen der Grundsicherung im Alter und bei Erwerbsminderung und Hilfe zum Lebensunterhalt:</w:t>
      </w:r>
    </w:p>
    <w:p w:rsidR="002D15B1" w:rsidRDefault="002D15B1" w:rsidP="002D15B1">
      <w:pPr>
        <w:pStyle w:val="Listenabsatz"/>
        <w:numPr>
          <w:ilvl w:val="0"/>
          <w:numId w:val="3"/>
        </w:numPr>
        <w:rPr>
          <w:rFonts w:ascii="Century Gothic" w:hAnsi="Century Gothic"/>
          <w:w w:val="90"/>
        </w:rPr>
      </w:pPr>
      <w:r w:rsidRPr="002D15B1">
        <w:rPr>
          <w:rFonts w:ascii="Century Gothic" w:hAnsi="Century Gothic"/>
          <w:w w:val="90"/>
        </w:rPr>
        <w:t>Wer Sozialleistungen beantragt oder erhält, ist verpflichtet</w:t>
      </w:r>
      <w:r w:rsidR="00FE3431">
        <w:rPr>
          <w:rFonts w:ascii="Century Gothic" w:hAnsi="Century Gothic"/>
          <w:w w:val="90"/>
        </w:rPr>
        <w:t>,</w:t>
      </w:r>
      <w:r w:rsidRPr="002D15B1">
        <w:rPr>
          <w:rFonts w:ascii="Century Gothic" w:hAnsi="Century Gothic"/>
          <w:w w:val="90"/>
        </w:rPr>
        <w:t xml:space="preserve"> alle Tatsachen anzugeben, die für die Leistung erheblich sind</w:t>
      </w:r>
      <w:r>
        <w:rPr>
          <w:rFonts w:ascii="Century Gothic" w:hAnsi="Century Gothic"/>
          <w:w w:val="90"/>
        </w:rPr>
        <w:t xml:space="preserve"> </w:t>
      </w:r>
      <w:r w:rsidRPr="002D15B1">
        <w:rPr>
          <w:rFonts w:ascii="Century Gothic" w:hAnsi="Century Gothic"/>
          <w:w w:val="90"/>
        </w:rPr>
        <w:t>(§ 60 SGB I)</w:t>
      </w:r>
      <w:r>
        <w:rPr>
          <w:rFonts w:ascii="Century Gothic" w:hAnsi="Century Gothic"/>
          <w:w w:val="90"/>
        </w:rPr>
        <w:t>.</w:t>
      </w:r>
    </w:p>
    <w:p w:rsidR="002D15B1" w:rsidRDefault="002D15B1" w:rsidP="002D15B1">
      <w:pPr>
        <w:pStyle w:val="Listenabsatz"/>
        <w:ind w:left="360"/>
        <w:rPr>
          <w:rFonts w:ascii="Century Gothic" w:hAnsi="Century Gothic"/>
          <w:w w:val="90"/>
        </w:rPr>
      </w:pPr>
    </w:p>
    <w:p w:rsidR="008B0236" w:rsidRPr="00102DEE" w:rsidRDefault="002D15B1" w:rsidP="00102DEE">
      <w:pPr>
        <w:pStyle w:val="Listenabsatz"/>
        <w:numPr>
          <w:ilvl w:val="0"/>
          <w:numId w:val="3"/>
        </w:numPr>
        <w:rPr>
          <w:rFonts w:ascii="Century Gothic" w:hAnsi="Century Gothic"/>
          <w:w w:val="90"/>
        </w:rPr>
      </w:pPr>
      <w:r w:rsidRPr="002D15B1">
        <w:rPr>
          <w:rFonts w:ascii="Century Gothic" w:hAnsi="Century Gothic"/>
          <w:w w:val="90"/>
        </w:rPr>
        <w:t>Wer Sozialleistungen beantragt oder erhält</w:t>
      </w:r>
      <w:r w:rsidR="00102DEE">
        <w:rPr>
          <w:rFonts w:ascii="Century Gothic" w:hAnsi="Century Gothic"/>
          <w:w w:val="90"/>
        </w:rPr>
        <w:t>,</w:t>
      </w:r>
      <w:r w:rsidRPr="002D15B1">
        <w:rPr>
          <w:rFonts w:ascii="Century Gothic" w:hAnsi="Century Gothic"/>
          <w:w w:val="90"/>
        </w:rPr>
        <w:t xml:space="preserve"> </w:t>
      </w:r>
      <w:r>
        <w:rPr>
          <w:rFonts w:ascii="Century Gothic" w:hAnsi="Century Gothic"/>
          <w:w w:val="90"/>
        </w:rPr>
        <w:t>ist verpflichtet</w:t>
      </w:r>
      <w:r w:rsidRPr="002D15B1">
        <w:rPr>
          <w:rFonts w:ascii="Century Gothic" w:hAnsi="Century Gothic"/>
          <w:w w:val="90"/>
        </w:rPr>
        <w:t xml:space="preserve"> </w:t>
      </w:r>
      <w:r>
        <w:rPr>
          <w:rFonts w:ascii="Century Gothic" w:hAnsi="Century Gothic"/>
          <w:w w:val="90"/>
        </w:rPr>
        <w:t>leistung</w:t>
      </w:r>
      <w:r w:rsidR="00102DEE">
        <w:rPr>
          <w:rFonts w:ascii="Century Gothic" w:hAnsi="Century Gothic"/>
          <w:w w:val="90"/>
        </w:rPr>
        <w:t>s</w:t>
      </w:r>
      <w:r>
        <w:rPr>
          <w:rFonts w:ascii="Century Gothic" w:hAnsi="Century Gothic"/>
          <w:w w:val="90"/>
        </w:rPr>
        <w:t xml:space="preserve">relevante </w:t>
      </w:r>
      <w:r w:rsidRPr="002D15B1">
        <w:rPr>
          <w:rFonts w:ascii="Century Gothic" w:hAnsi="Century Gothic"/>
          <w:b/>
          <w:w w:val="90"/>
        </w:rPr>
        <w:t>Änderungen in den Verhältnissen</w:t>
      </w:r>
      <w:r>
        <w:rPr>
          <w:rFonts w:ascii="Century Gothic" w:hAnsi="Century Gothic"/>
          <w:w w:val="90"/>
        </w:rPr>
        <w:t xml:space="preserve"> </w:t>
      </w:r>
      <w:r w:rsidRPr="002D15B1">
        <w:rPr>
          <w:rFonts w:ascii="Century Gothic" w:hAnsi="Century Gothic"/>
          <w:b/>
          <w:w w:val="90"/>
        </w:rPr>
        <w:t>unverzüglich mitzuteilen</w:t>
      </w:r>
      <w:r>
        <w:rPr>
          <w:rFonts w:ascii="Century Gothic" w:hAnsi="Century Gothic"/>
          <w:b/>
          <w:w w:val="90"/>
        </w:rPr>
        <w:t xml:space="preserve"> </w:t>
      </w:r>
      <w:r w:rsidRPr="002D15B1">
        <w:rPr>
          <w:rFonts w:ascii="Century Gothic" w:hAnsi="Century Gothic"/>
          <w:w w:val="90"/>
        </w:rPr>
        <w:t>(§ 60 SGB I)</w:t>
      </w:r>
      <w:r>
        <w:rPr>
          <w:rFonts w:ascii="Century Gothic" w:hAnsi="Century Gothic"/>
          <w:w w:val="90"/>
        </w:rPr>
        <w:t>.</w:t>
      </w:r>
      <w:r>
        <w:rPr>
          <w:rFonts w:ascii="Century Gothic" w:hAnsi="Century Gothic"/>
          <w:b/>
          <w:w w:val="90"/>
        </w:rPr>
        <w:t xml:space="preserve"> </w:t>
      </w:r>
      <w:r w:rsidR="00102DEE">
        <w:rPr>
          <w:rFonts w:ascii="Century Gothic" w:hAnsi="Century Gothic"/>
          <w:b/>
          <w:w w:val="90"/>
        </w:rPr>
        <w:br/>
      </w:r>
      <w:r w:rsidRPr="00102DEE">
        <w:rPr>
          <w:rFonts w:ascii="Century Gothic" w:hAnsi="Century Gothic"/>
          <w:w w:val="90"/>
        </w:rPr>
        <w:t xml:space="preserve">Insbesondere </w:t>
      </w:r>
      <w:r w:rsidRPr="005F2ECA">
        <w:rPr>
          <w:rFonts w:ascii="Century Gothic" w:hAnsi="Century Gothic"/>
          <w:i/>
          <w:w w:val="90"/>
        </w:rPr>
        <w:t>(die Aufzählung ist nicht abschließend</w:t>
      </w:r>
      <w:r w:rsidRPr="00102DEE">
        <w:rPr>
          <w:rFonts w:ascii="Century Gothic" w:hAnsi="Century Gothic"/>
          <w:w w:val="90"/>
        </w:rPr>
        <w:t>) folgende Änderungen sind dem Sozialamt unverzüglich mitzuteilen:</w:t>
      </w:r>
    </w:p>
    <w:p w:rsidR="002D15B1" w:rsidRDefault="002D15B1" w:rsidP="002D15B1">
      <w:pPr>
        <w:pStyle w:val="Listenabsatz"/>
        <w:numPr>
          <w:ilvl w:val="1"/>
          <w:numId w:val="3"/>
        </w:numPr>
        <w:rPr>
          <w:rFonts w:ascii="Century Gothic" w:hAnsi="Century Gothic"/>
          <w:w w:val="90"/>
        </w:rPr>
      </w:pPr>
      <w:r>
        <w:rPr>
          <w:rFonts w:ascii="Century Gothic" w:hAnsi="Century Gothic"/>
          <w:w w:val="90"/>
        </w:rPr>
        <w:t xml:space="preserve">Änderungen in der Anzahl der </w:t>
      </w:r>
      <w:r w:rsidRPr="002D15B1">
        <w:rPr>
          <w:rFonts w:ascii="Century Gothic" w:hAnsi="Century Gothic"/>
          <w:b/>
          <w:w w:val="90"/>
        </w:rPr>
        <w:t>Personen im Haushalt</w:t>
      </w:r>
      <w:r>
        <w:rPr>
          <w:rFonts w:ascii="Century Gothic" w:hAnsi="Century Gothic"/>
          <w:w w:val="90"/>
        </w:rPr>
        <w:t xml:space="preserve"> (Zuzug oder Auszug, Geburt oder Versterben)</w:t>
      </w:r>
      <w:r w:rsidR="00205A69">
        <w:rPr>
          <w:rFonts w:ascii="Century Gothic" w:hAnsi="Century Gothic"/>
          <w:w w:val="90"/>
        </w:rPr>
        <w:t xml:space="preserve"> oder dem </w:t>
      </w:r>
      <w:r w:rsidR="00205A69" w:rsidRPr="00205A69">
        <w:rPr>
          <w:rFonts w:ascii="Century Gothic" w:hAnsi="Century Gothic"/>
          <w:b/>
          <w:w w:val="90"/>
        </w:rPr>
        <w:t>Familienstand</w:t>
      </w:r>
      <w:r w:rsidR="00205A69">
        <w:rPr>
          <w:rFonts w:ascii="Century Gothic" w:hAnsi="Century Gothic"/>
          <w:w w:val="90"/>
        </w:rPr>
        <w:t xml:space="preserve"> (Heirat, Trennung, Partnerschaft)</w:t>
      </w:r>
    </w:p>
    <w:p w:rsidR="002D15B1" w:rsidRDefault="002D15B1" w:rsidP="002D15B1">
      <w:pPr>
        <w:pStyle w:val="Listenabsatz"/>
        <w:numPr>
          <w:ilvl w:val="1"/>
          <w:numId w:val="3"/>
        </w:numPr>
        <w:rPr>
          <w:rFonts w:ascii="Century Gothic" w:hAnsi="Century Gothic"/>
          <w:w w:val="90"/>
        </w:rPr>
      </w:pPr>
      <w:r>
        <w:rPr>
          <w:rFonts w:ascii="Century Gothic" w:hAnsi="Century Gothic"/>
          <w:w w:val="90"/>
        </w:rPr>
        <w:t xml:space="preserve">Änderungen im </w:t>
      </w:r>
      <w:r w:rsidRPr="002D15B1">
        <w:rPr>
          <w:rFonts w:ascii="Century Gothic" w:hAnsi="Century Gothic"/>
          <w:b/>
          <w:w w:val="90"/>
        </w:rPr>
        <w:t>Einkommen oder Vermögen</w:t>
      </w:r>
      <w:r>
        <w:rPr>
          <w:rFonts w:ascii="Century Gothic" w:hAnsi="Century Gothic"/>
          <w:w w:val="90"/>
        </w:rPr>
        <w:t xml:space="preserve"> (z.B. Aufnahme einer Arbeit, Erbschaft, Rückerstattungen, Einnahmen aus Glücksspielen, andere Sozialleistungen,</w:t>
      </w:r>
      <w:r w:rsidR="005F2ECA">
        <w:rPr>
          <w:rFonts w:ascii="Century Gothic" w:hAnsi="Century Gothic"/>
          <w:w w:val="90"/>
        </w:rPr>
        <w:t xml:space="preserve"> Rentengewährung,</w:t>
      </w:r>
      <w:r>
        <w:rPr>
          <w:rFonts w:ascii="Century Gothic" w:hAnsi="Century Gothic"/>
          <w:w w:val="90"/>
        </w:rPr>
        <w:t xml:space="preserve"> usw.)</w:t>
      </w:r>
      <w:r w:rsidR="00700D81">
        <w:rPr>
          <w:rFonts w:ascii="Century Gothic" w:hAnsi="Century Gothic"/>
          <w:w w:val="90"/>
        </w:rPr>
        <w:t xml:space="preserve"> </w:t>
      </w:r>
      <w:r w:rsidR="00700D81" w:rsidRPr="00700D81">
        <w:rPr>
          <w:rFonts w:ascii="Century Gothic" w:hAnsi="Century Gothic"/>
          <w:b/>
          <w:w w:val="90"/>
        </w:rPr>
        <w:t>auch von Ehe- oder Lebenspartner/In</w:t>
      </w:r>
    </w:p>
    <w:p w:rsidR="002D15B1" w:rsidRDefault="002D15B1" w:rsidP="002D15B1">
      <w:pPr>
        <w:pStyle w:val="Listenabsatz"/>
        <w:numPr>
          <w:ilvl w:val="1"/>
          <w:numId w:val="3"/>
        </w:numPr>
        <w:rPr>
          <w:rFonts w:ascii="Century Gothic" w:hAnsi="Century Gothic"/>
          <w:w w:val="90"/>
        </w:rPr>
      </w:pPr>
      <w:r>
        <w:rPr>
          <w:rFonts w:ascii="Century Gothic" w:hAnsi="Century Gothic"/>
          <w:w w:val="90"/>
        </w:rPr>
        <w:t xml:space="preserve">Änderungen bezüglich der </w:t>
      </w:r>
      <w:r w:rsidRPr="002D15B1">
        <w:rPr>
          <w:rFonts w:ascii="Century Gothic" w:hAnsi="Century Gothic"/>
          <w:b/>
          <w:w w:val="90"/>
        </w:rPr>
        <w:t>Unterkunft</w:t>
      </w:r>
      <w:r>
        <w:rPr>
          <w:rFonts w:ascii="Century Gothic" w:hAnsi="Century Gothic"/>
          <w:w w:val="90"/>
        </w:rPr>
        <w:t xml:space="preserve"> (Umzug, Mieterhöhungen, Mietminderungen</w:t>
      </w:r>
      <w:r w:rsidR="005F2ECA">
        <w:rPr>
          <w:rFonts w:ascii="Century Gothic" w:hAnsi="Century Gothic"/>
          <w:w w:val="90"/>
        </w:rPr>
        <w:t>, Abschlagsänderungen</w:t>
      </w:r>
      <w:r>
        <w:rPr>
          <w:rFonts w:ascii="Century Gothic" w:hAnsi="Century Gothic"/>
          <w:w w:val="90"/>
        </w:rPr>
        <w:t>)</w:t>
      </w:r>
    </w:p>
    <w:p w:rsidR="005F2ECA" w:rsidRPr="005F2ECA" w:rsidRDefault="002D15B1" w:rsidP="00102DEE">
      <w:pPr>
        <w:pStyle w:val="Listenabsatz"/>
        <w:numPr>
          <w:ilvl w:val="1"/>
          <w:numId w:val="3"/>
        </w:numPr>
        <w:rPr>
          <w:rFonts w:ascii="Century Gothic" w:hAnsi="Century Gothic"/>
          <w:w w:val="90"/>
        </w:rPr>
      </w:pPr>
      <w:r>
        <w:rPr>
          <w:rFonts w:ascii="Century Gothic" w:hAnsi="Century Gothic"/>
          <w:w w:val="90"/>
        </w:rPr>
        <w:t xml:space="preserve">Änderungen in den </w:t>
      </w:r>
      <w:r w:rsidR="00102DEE" w:rsidRPr="00102DEE">
        <w:rPr>
          <w:rFonts w:ascii="Century Gothic" w:hAnsi="Century Gothic"/>
          <w:b/>
          <w:w w:val="90"/>
        </w:rPr>
        <w:t>Beiträgen</w:t>
      </w:r>
      <w:r w:rsidR="00102DEE">
        <w:rPr>
          <w:rFonts w:ascii="Century Gothic" w:hAnsi="Century Gothic"/>
          <w:w w:val="90"/>
        </w:rPr>
        <w:t xml:space="preserve"> für die Krankenversicherung, Hausrat- oder Haftpflichtversicherung, usw.</w:t>
      </w:r>
    </w:p>
    <w:p w:rsidR="00102DEE" w:rsidRPr="006B399C" w:rsidRDefault="00102DEE" w:rsidP="00102DEE">
      <w:pPr>
        <w:rPr>
          <w:rFonts w:ascii="Century Gothic" w:hAnsi="Century Gothic"/>
          <w:color w:val="FF0000"/>
          <w:w w:val="90"/>
        </w:rPr>
      </w:pPr>
      <w:r w:rsidRPr="006B399C">
        <w:rPr>
          <w:rFonts w:ascii="Century Gothic" w:hAnsi="Century Gothic"/>
          <w:color w:val="FF0000"/>
          <w:w w:val="90"/>
        </w:rPr>
        <w:t>Bitte beachten Sie hierzu</w:t>
      </w:r>
      <w:r w:rsidR="003C4475" w:rsidRPr="006B399C">
        <w:rPr>
          <w:rFonts w:ascii="Century Gothic" w:hAnsi="Century Gothic"/>
          <w:color w:val="FF0000"/>
          <w:w w:val="90"/>
        </w:rPr>
        <w:t xml:space="preserve"> auch</w:t>
      </w:r>
      <w:r w:rsidRPr="006B399C">
        <w:rPr>
          <w:rFonts w:ascii="Century Gothic" w:hAnsi="Century Gothic"/>
          <w:color w:val="FF0000"/>
          <w:w w:val="90"/>
        </w:rPr>
        <w:t xml:space="preserve"> die </w:t>
      </w:r>
      <w:r w:rsidR="00B731A4" w:rsidRPr="006B399C">
        <w:rPr>
          <w:rFonts w:ascii="Century Gothic" w:hAnsi="Century Gothic"/>
          <w:b/>
          <w:color w:val="FF0000"/>
          <w:w w:val="90"/>
        </w:rPr>
        <w:t>Fragen und Antworten zum Sozialhilfeantrag</w:t>
      </w:r>
      <w:r w:rsidRPr="006B399C">
        <w:rPr>
          <w:rFonts w:ascii="Century Gothic" w:hAnsi="Century Gothic"/>
          <w:color w:val="FF0000"/>
          <w:w w:val="90"/>
        </w:rPr>
        <w:t xml:space="preserve"> auf der nachfolgenden Seite</w:t>
      </w:r>
      <w:r w:rsidR="003A01D6" w:rsidRPr="006B399C">
        <w:rPr>
          <w:rFonts w:ascii="Century Gothic" w:hAnsi="Century Gothic"/>
          <w:color w:val="FF0000"/>
          <w:w w:val="90"/>
        </w:rPr>
        <w:t>.</w:t>
      </w:r>
    </w:p>
    <w:p w:rsidR="003C4475" w:rsidRDefault="003C4475" w:rsidP="00102DEE">
      <w:pPr>
        <w:rPr>
          <w:rFonts w:ascii="Century Gothic" w:hAnsi="Century Gothic"/>
          <w:w w:val="90"/>
        </w:rPr>
      </w:pPr>
    </w:p>
    <w:p w:rsidR="00FD0665" w:rsidRDefault="00FD0665" w:rsidP="00102DEE">
      <w:pPr>
        <w:rPr>
          <w:rFonts w:ascii="Century Gothic" w:hAnsi="Century Gothic"/>
          <w:w w:val="90"/>
        </w:rPr>
      </w:pPr>
    </w:p>
    <w:p w:rsidR="00423FF4" w:rsidRPr="00FD0665" w:rsidRDefault="00B731A4" w:rsidP="00FF72F8">
      <w:pPr>
        <w:jc w:val="center"/>
        <w:rPr>
          <w:rFonts w:ascii="Century Gothic" w:hAnsi="Century Gothic"/>
          <w:b/>
          <w:w w:val="90"/>
          <w:sz w:val="28"/>
          <w:u w:val="single"/>
        </w:rPr>
      </w:pPr>
      <w:r>
        <w:rPr>
          <w:rFonts w:ascii="Century Gothic" w:hAnsi="Century Gothic"/>
          <w:b/>
          <w:w w:val="90"/>
          <w:sz w:val="28"/>
          <w:u w:val="single"/>
        </w:rPr>
        <w:t>Fragen und Antworten zum Sozialhilfeantrag</w:t>
      </w:r>
    </w:p>
    <w:p w:rsidR="00423FF4" w:rsidRPr="00B6244F" w:rsidRDefault="00B6244F" w:rsidP="00B6244F">
      <w:pPr>
        <w:rPr>
          <w:rFonts w:ascii="Century Gothic" w:hAnsi="Century Gothic"/>
          <w:b/>
          <w:w w:val="90"/>
          <w:u w:val="single"/>
        </w:rPr>
      </w:pPr>
      <w:r w:rsidRPr="00B6244F">
        <w:rPr>
          <w:rFonts w:ascii="Century Gothic" w:hAnsi="Century Gothic"/>
          <w:b/>
          <w:w w:val="90"/>
          <w:u w:val="single"/>
        </w:rPr>
        <w:t>1.</w:t>
      </w:r>
      <w:r>
        <w:rPr>
          <w:rFonts w:ascii="Century Gothic" w:hAnsi="Century Gothic"/>
          <w:b/>
          <w:w w:val="90"/>
          <w:u w:val="single"/>
        </w:rPr>
        <w:t xml:space="preserve"> </w:t>
      </w:r>
      <w:r w:rsidR="00423FF4" w:rsidRPr="00B6244F">
        <w:rPr>
          <w:rFonts w:ascii="Century Gothic" w:hAnsi="Century Gothic"/>
          <w:b/>
          <w:w w:val="90"/>
          <w:u w:val="single"/>
        </w:rPr>
        <w:t>Wie erreiche ich das Team Grundsicherung/Hilfe zum Lebensunterhalt bzw. meinen Sachbearbeiter?</w:t>
      </w:r>
    </w:p>
    <w:p w:rsidR="00423FF4" w:rsidRDefault="00423FF4" w:rsidP="00102DEE">
      <w:pPr>
        <w:rPr>
          <w:rFonts w:ascii="Century Gothic" w:hAnsi="Century Gothic"/>
          <w:w w:val="90"/>
        </w:rPr>
      </w:pPr>
      <w:r w:rsidRPr="00423FF4">
        <w:rPr>
          <w:rFonts w:ascii="Century Gothic" w:hAnsi="Century Gothic"/>
          <w:w w:val="90"/>
        </w:rPr>
        <w:t xml:space="preserve">Das Team Grundsicherung/Hilfe zum Lebensunterhalt ist innerhalb der Öffnungszeiten </w:t>
      </w:r>
      <w:r w:rsidRPr="00C60E69">
        <w:rPr>
          <w:rFonts w:ascii="Century Gothic" w:hAnsi="Century Gothic"/>
          <w:b/>
          <w:w w:val="90"/>
        </w:rPr>
        <w:t>telefonisch</w:t>
      </w:r>
      <w:r w:rsidRPr="00423FF4">
        <w:rPr>
          <w:rFonts w:ascii="Century Gothic" w:hAnsi="Century Gothic"/>
          <w:w w:val="90"/>
        </w:rPr>
        <w:t xml:space="preserve"> über die </w:t>
      </w:r>
      <w:r w:rsidRPr="00C60E69">
        <w:rPr>
          <w:rFonts w:ascii="Century Gothic" w:hAnsi="Century Gothic"/>
          <w:b/>
          <w:w w:val="90"/>
        </w:rPr>
        <w:t>Hotline des Sozialamtes</w:t>
      </w:r>
      <w:r w:rsidRPr="00423FF4">
        <w:rPr>
          <w:rFonts w:ascii="Century Gothic" w:hAnsi="Century Gothic"/>
          <w:w w:val="90"/>
        </w:rPr>
        <w:t xml:space="preserve"> (05151/90</w:t>
      </w:r>
      <w:r w:rsidR="00E37172">
        <w:rPr>
          <w:rFonts w:ascii="Century Gothic" w:hAnsi="Century Gothic"/>
          <w:w w:val="90"/>
        </w:rPr>
        <w:t>3</w:t>
      </w:r>
      <w:r w:rsidRPr="00423FF4">
        <w:rPr>
          <w:rFonts w:ascii="Century Gothic" w:hAnsi="Century Gothic"/>
          <w:w w:val="90"/>
        </w:rPr>
        <w:t xml:space="preserve">-3131) erreichbar. Diese wird abwechselnd von allen Sachbearbeitern </w:t>
      </w:r>
      <w:r>
        <w:rPr>
          <w:rFonts w:ascii="Century Gothic" w:hAnsi="Century Gothic"/>
          <w:w w:val="90"/>
        </w:rPr>
        <w:t xml:space="preserve">besetzt. </w:t>
      </w:r>
      <w:r w:rsidR="00E37172" w:rsidRPr="00E37172">
        <w:rPr>
          <w:rFonts w:ascii="Century Gothic" w:hAnsi="Century Gothic"/>
          <w:w w:val="90"/>
        </w:rPr>
        <w:t xml:space="preserve">Bitte beachten Sie, dass es während der Stoßzeiten (zwischen 9 und 12 Uhr) zu längeren Wartezeiten am Telefon kommen kann </w:t>
      </w:r>
      <w:r>
        <w:rPr>
          <w:rFonts w:ascii="Century Gothic" w:hAnsi="Century Gothic"/>
          <w:w w:val="90"/>
        </w:rPr>
        <w:t>Sollte Ihnen im Rahmen der Hotline nicht geholfen werden können, wird Ihr Anliegen an den zuständigen Sachbearbeiter weitergeleitet, welcher Ihr Anliegen dann bearbeitet und wenn nötig mit Ihnen Kontakt aufnimmt</w:t>
      </w:r>
      <w:r w:rsidR="00C60E69">
        <w:rPr>
          <w:rFonts w:ascii="Century Gothic" w:hAnsi="Century Gothic"/>
          <w:w w:val="90"/>
        </w:rPr>
        <w:t xml:space="preserve"> und ggf. einen Termin vereinbart</w:t>
      </w:r>
      <w:r w:rsidR="00E37172">
        <w:rPr>
          <w:rFonts w:ascii="Century Gothic" w:hAnsi="Century Gothic"/>
          <w:w w:val="90"/>
        </w:rPr>
        <w:t>.</w:t>
      </w:r>
    </w:p>
    <w:p w:rsidR="00423FF4" w:rsidRDefault="00423FF4" w:rsidP="00102DEE">
      <w:pPr>
        <w:rPr>
          <w:rFonts w:ascii="Century Gothic" w:hAnsi="Century Gothic"/>
          <w:w w:val="90"/>
        </w:rPr>
      </w:pPr>
      <w:r>
        <w:rPr>
          <w:rFonts w:ascii="Century Gothic" w:hAnsi="Century Gothic"/>
          <w:w w:val="90"/>
        </w:rPr>
        <w:t xml:space="preserve">Alternativ erreichen Sie Ihren Sachbearbeiter </w:t>
      </w:r>
      <w:r w:rsidR="00E37172">
        <w:rPr>
          <w:rFonts w:ascii="Century Gothic" w:hAnsi="Century Gothic"/>
          <w:w w:val="90"/>
        </w:rPr>
        <w:t xml:space="preserve">bequem </w:t>
      </w:r>
      <w:r>
        <w:rPr>
          <w:rFonts w:ascii="Century Gothic" w:hAnsi="Century Gothic"/>
          <w:w w:val="90"/>
        </w:rPr>
        <w:t xml:space="preserve">per </w:t>
      </w:r>
      <w:r w:rsidRPr="00C60E69">
        <w:rPr>
          <w:rFonts w:ascii="Century Gothic" w:hAnsi="Century Gothic"/>
          <w:b/>
          <w:w w:val="90"/>
        </w:rPr>
        <w:t>E-Mail</w:t>
      </w:r>
      <w:r>
        <w:rPr>
          <w:rFonts w:ascii="Century Gothic" w:hAnsi="Century Gothic"/>
          <w:w w:val="90"/>
        </w:rPr>
        <w:t xml:space="preserve"> über die im Anschreiben genannte E-Mailadresse oder</w:t>
      </w:r>
      <w:r w:rsidR="00E37172">
        <w:rPr>
          <w:rFonts w:ascii="Century Gothic" w:hAnsi="Century Gothic"/>
          <w:w w:val="90"/>
        </w:rPr>
        <w:t xml:space="preserve"> über</w:t>
      </w:r>
      <w:r>
        <w:rPr>
          <w:rFonts w:ascii="Century Gothic" w:hAnsi="Century Gothic"/>
          <w:w w:val="90"/>
        </w:rPr>
        <w:t xml:space="preserve"> </w:t>
      </w:r>
      <w:r w:rsidRPr="00E37172">
        <w:rPr>
          <w:rFonts w:ascii="Century Gothic" w:hAnsi="Century Gothic"/>
          <w:w w:val="90"/>
          <w:u w:val="single"/>
        </w:rPr>
        <w:t>sozialhilfe@hameln-pyrmont.de</w:t>
      </w:r>
      <w:r>
        <w:rPr>
          <w:rFonts w:ascii="Century Gothic" w:hAnsi="Century Gothic"/>
          <w:w w:val="90"/>
        </w:rPr>
        <w:t xml:space="preserve">, sowie auch auf dem Postweg. </w:t>
      </w:r>
    </w:p>
    <w:p w:rsidR="00C60E69" w:rsidRDefault="00C60E69" w:rsidP="00102DEE">
      <w:pPr>
        <w:rPr>
          <w:rFonts w:ascii="Century Gothic" w:hAnsi="Century Gothic"/>
          <w:w w:val="90"/>
        </w:rPr>
      </w:pPr>
      <w:r>
        <w:rPr>
          <w:rFonts w:ascii="Century Gothic" w:hAnsi="Century Gothic"/>
          <w:w w:val="90"/>
        </w:rPr>
        <w:t xml:space="preserve">Persönlich steht Ihnen innerhalb der Öffnungszeiten der </w:t>
      </w:r>
      <w:r w:rsidRPr="00C60E69">
        <w:rPr>
          <w:rFonts w:ascii="Century Gothic" w:hAnsi="Century Gothic"/>
          <w:b/>
          <w:w w:val="90"/>
        </w:rPr>
        <w:t>Bürgerservice</w:t>
      </w:r>
      <w:r w:rsidR="0088465D">
        <w:rPr>
          <w:rFonts w:ascii="Century Gothic" w:hAnsi="Century Gothic"/>
          <w:b/>
          <w:w w:val="90"/>
        </w:rPr>
        <w:t xml:space="preserve"> </w:t>
      </w:r>
      <w:r>
        <w:rPr>
          <w:rFonts w:ascii="Century Gothic" w:hAnsi="Century Gothic"/>
          <w:w w:val="90"/>
        </w:rPr>
        <w:t>beratend zur Verfügung. Hierüber kann auch eine Terminvereinbarung erfolgen, sofern weiterer Klärungsbedarf besteht.</w:t>
      </w:r>
      <w:r w:rsidR="003A01D6">
        <w:rPr>
          <w:rFonts w:ascii="Century Gothic" w:hAnsi="Century Gothic"/>
          <w:w w:val="90"/>
        </w:rPr>
        <w:t xml:space="preserve"> </w:t>
      </w:r>
      <w:r>
        <w:rPr>
          <w:rFonts w:ascii="Century Gothic" w:hAnsi="Century Gothic"/>
          <w:w w:val="90"/>
        </w:rPr>
        <w:t xml:space="preserve">Bitte beachten Sie, dass eine Vorsprache beim Sachbearbeiter nur nach vorheriger Terminvereinbarung möglich ist. </w:t>
      </w:r>
    </w:p>
    <w:p w:rsidR="00423FF4" w:rsidRPr="00FF72F8" w:rsidRDefault="00B6244F" w:rsidP="00102DEE">
      <w:pPr>
        <w:rPr>
          <w:rFonts w:ascii="Century Gothic" w:hAnsi="Century Gothic"/>
          <w:b/>
          <w:w w:val="90"/>
          <w:u w:val="single"/>
        </w:rPr>
      </w:pPr>
      <w:r>
        <w:rPr>
          <w:rFonts w:ascii="Century Gothic" w:hAnsi="Century Gothic"/>
          <w:b/>
          <w:w w:val="90"/>
          <w:u w:val="single"/>
        </w:rPr>
        <w:t xml:space="preserve">2. </w:t>
      </w:r>
      <w:r w:rsidR="00423FF4" w:rsidRPr="00FF72F8">
        <w:rPr>
          <w:rFonts w:ascii="Century Gothic" w:hAnsi="Century Gothic"/>
          <w:b/>
          <w:w w:val="90"/>
          <w:u w:val="single"/>
        </w:rPr>
        <w:t xml:space="preserve">Wie </w:t>
      </w:r>
      <w:r w:rsidR="00C60E69" w:rsidRPr="00FF72F8">
        <w:rPr>
          <w:rFonts w:ascii="Century Gothic" w:hAnsi="Century Gothic"/>
          <w:b/>
          <w:w w:val="90"/>
          <w:u w:val="single"/>
        </w:rPr>
        <w:t>reiche ich Unterlagen ein</w:t>
      </w:r>
      <w:r w:rsidR="00423FF4" w:rsidRPr="00FF72F8">
        <w:rPr>
          <w:rFonts w:ascii="Century Gothic" w:hAnsi="Century Gothic"/>
          <w:b/>
          <w:w w:val="90"/>
          <w:u w:val="single"/>
        </w:rPr>
        <w:t>?</w:t>
      </w:r>
    </w:p>
    <w:p w:rsidR="003A01D6" w:rsidRDefault="00423FF4" w:rsidP="00102DEE">
      <w:pPr>
        <w:rPr>
          <w:rFonts w:ascii="Century Gothic" w:hAnsi="Century Gothic"/>
          <w:w w:val="90"/>
        </w:rPr>
      </w:pPr>
      <w:r>
        <w:rPr>
          <w:rFonts w:ascii="Century Gothic" w:hAnsi="Century Gothic"/>
          <w:w w:val="90"/>
        </w:rPr>
        <w:t xml:space="preserve">Ihre Unterlagen können Sie </w:t>
      </w:r>
      <w:r w:rsidR="0075427B">
        <w:rPr>
          <w:rFonts w:ascii="Century Gothic" w:hAnsi="Century Gothic"/>
          <w:w w:val="90"/>
        </w:rPr>
        <w:t>natürlich</w:t>
      </w:r>
      <w:r w:rsidR="00C60E69">
        <w:rPr>
          <w:rFonts w:ascii="Century Gothic" w:hAnsi="Century Gothic"/>
          <w:w w:val="90"/>
        </w:rPr>
        <w:t xml:space="preserve"> </w:t>
      </w:r>
      <w:r>
        <w:rPr>
          <w:rFonts w:ascii="Century Gothic" w:hAnsi="Century Gothic"/>
          <w:w w:val="90"/>
        </w:rPr>
        <w:t xml:space="preserve">auf dem </w:t>
      </w:r>
      <w:r w:rsidRPr="003A01D6">
        <w:rPr>
          <w:rFonts w:ascii="Century Gothic" w:hAnsi="Century Gothic"/>
          <w:b/>
          <w:w w:val="90"/>
        </w:rPr>
        <w:t>Postweg</w:t>
      </w:r>
      <w:r>
        <w:rPr>
          <w:rFonts w:ascii="Century Gothic" w:hAnsi="Century Gothic"/>
          <w:w w:val="90"/>
        </w:rPr>
        <w:t xml:space="preserve"> einreichen, wobei die Unterlagen eine lesbare Angabe des </w:t>
      </w:r>
      <w:r w:rsidRPr="00423FF4">
        <w:rPr>
          <w:rFonts w:ascii="Century Gothic" w:hAnsi="Century Gothic"/>
          <w:b/>
          <w:w w:val="90"/>
        </w:rPr>
        <w:t>Empfängers</w:t>
      </w:r>
      <w:r>
        <w:rPr>
          <w:rFonts w:ascii="Century Gothic" w:hAnsi="Century Gothic"/>
          <w:w w:val="90"/>
        </w:rPr>
        <w:t xml:space="preserve"> (konkreter Sachbearbeiter oder Team Grundsicherung/HLU) und des </w:t>
      </w:r>
      <w:r w:rsidRPr="00423FF4">
        <w:rPr>
          <w:rFonts w:ascii="Century Gothic" w:hAnsi="Century Gothic"/>
          <w:b/>
          <w:w w:val="90"/>
        </w:rPr>
        <w:t>Absender</w:t>
      </w:r>
      <w:r>
        <w:rPr>
          <w:rFonts w:ascii="Century Gothic" w:hAnsi="Century Gothic"/>
          <w:b/>
          <w:w w:val="90"/>
        </w:rPr>
        <w:t>s</w:t>
      </w:r>
      <w:r>
        <w:rPr>
          <w:rFonts w:ascii="Century Gothic" w:hAnsi="Century Gothic"/>
          <w:w w:val="90"/>
        </w:rPr>
        <w:t xml:space="preserve"> (Ihr Name oder Aktenzeichen) enthalten sollten.</w:t>
      </w:r>
    </w:p>
    <w:p w:rsidR="00423FF4" w:rsidRDefault="00423FF4" w:rsidP="00102DEE">
      <w:pPr>
        <w:rPr>
          <w:rFonts w:ascii="Century Gothic" w:hAnsi="Century Gothic"/>
          <w:w w:val="90"/>
        </w:rPr>
      </w:pPr>
      <w:r>
        <w:rPr>
          <w:rFonts w:ascii="Century Gothic" w:hAnsi="Century Gothic"/>
          <w:w w:val="90"/>
        </w:rPr>
        <w:t xml:space="preserve">Sie können Ihre Unterlagen auch eingescannt per </w:t>
      </w:r>
      <w:r w:rsidRPr="00C60E69">
        <w:rPr>
          <w:rFonts w:ascii="Century Gothic" w:hAnsi="Century Gothic"/>
          <w:b/>
          <w:w w:val="90"/>
        </w:rPr>
        <w:t>E-Mail</w:t>
      </w:r>
      <w:r>
        <w:rPr>
          <w:rFonts w:ascii="Century Gothic" w:hAnsi="Century Gothic"/>
          <w:w w:val="90"/>
        </w:rPr>
        <w:t xml:space="preserve"> einreichen, wobei nur die Formate</w:t>
      </w:r>
      <w:r w:rsidR="00D65E52">
        <w:rPr>
          <w:rFonts w:ascii="Century Gothic" w:hAnsi="Century Gothic"/>
          <w:w w:val="90"/>
        </w:rPr>
        <w:t xml:space="preserve"> JPEG und PDF zugelassen werden, oder per </w:t>
      </w:r>
      <w:r w:rsidR="00D65E52" w:rsidRPr="00D65E52">
        <w:rPr>
          <w:rFonts w:ascii="Century Gothic" w:hAnsi="Century Gothic"/>
          <w:b/>
          <w:w w:val="90"/>
        </w:rPr>
        <w:t>Fax</w:t>
      </w:r>
      <w:r w:rsidR="00D65E52">
        <w:rPr>
          <w:rFonts w:ascii="Century Gothic" w:hAnsi="Century Gothic"/>
          <w:w w:val="90"/>
        </w:rPr>
        <w:t>.</w:t>
      </w:r>
    </w:p>
    <w:p w:rsidR="00C60E69" w:rsidRDefault="00C60E69" w:rsidP="00102DEE">
      <w:pPr>
        <w:rPr>
          <w:rFonts w:ascii="Century Gothic" w:hAnsi="Century Gothic"/>
          <w:w w:val="90"/>
        </w:rPr>
      </w:pPr>
      <w:r>
        <w:rPr>
          <w:rFonts w:ascii="Century Gothic" w:hAnsi="Century Gothic"/>
          <w:w w:val="90"/>
        </w:rPr>
        <w:t xml:space="preserve">Darüber hinaus ist die </w:t>
      </w:r>
      <w:r w:rsidRPr="00C60E69">
        <w:rPr>
          <w:rFonts w:ascii="Century Gothic" w:hAnsi="Century Gothic"/>
          <w:b/>
          <w:w w:val="90"/>
        </w:rPr>
        <w:t>Abgabe Ihrer Unterlagen persönlich</w:t>
      </w:r>
      <w:r>
        <w:rPr>
          <w:rFonts w:ascii="Century Gothic" w:hAnsi="Century Gothic"/>
          <w:w w:val="90"/>
        </w:rPr>
        <w:t xml:space="preserve"> im Bürgerservice/am Empfang oder auch in Ihrer Gemeinde möglich, welche die Unterlagen dann an den Landkreis weiterleitet. Sie erhalten hier als Nachweis über den Eingang der Unterlagen auch einen Eingangsstempel. </w:t>
      </w:r>
    </w:p>
    <w:p w:rsidR="00423FF4" w:rsidRDefault="00423FF4" w:rsidP="00102DEE">
      <w:pPr>
        <w:rPr>
          <w:rFonts w:ascii="Century Gothic" w:hAnsi="Century Gothic"/>
          <w:w w:val="90"/>
        </w:rPr>
      </w:pPr>
      <w:r>
        <w:rPr>
          <w:rFonts w:ascii="Century Gothic" w:hAnsi="Century Gothic"/>
          <w:w w:val="90"/>
        </w:rPr>
        <w:t xml:space="preserve">Bitte senden Sie uns nach Möglichkeit </w:t>
      </w:r>
      <w:r w:rsidRPr="0075427B">
        <w:rPr>
          <w:rFonts w:ascii="Century Gothic" w:hAnsi="Century Gothic"/>
          <w:b/>
          <w:w w:val="90"/>
        </w:rPr>
        <w:t>keine</w:t>
      </w:r>
      <w:r>
        <w:rPr>
          <w:rFonts w:ascii="Century Gothic" w:hAnsi="Century Gothic"/>
          <w:w w:val="90"/>
        </w:rPr>
        <w:t xml:space="preserve"> </w:t>
      </w:r>
      <w:r w:rsidRPr="00C60E69">
        <w:rPr>
          <w:rFonts w:ascii="Century Gothic" w:hAnsi="Century Gothic"/>
          <w:b/>
          <w:w w:val="90"/>
        </w:rPr>
        <w:t>Originale</w:t>
      </w:r>
      <w:r>
        <w:rPr>
          <w:rFonts w:ascii="Century Gothic" w:hAnsi="Century Gothic"/>
          <w:w w:val="90"/>
        </w:rPr>
        <w:t xml:space="preserve"> zu, da wir keine Gewährleistung für Ihre Unterlagen übernehmen können. </w:t>
      </w:r>
      <w:r w:rsidR="00C60E69">
        <w:rPr>
          <w:rFonts w:ascii="Century Gothic" w:hAnsi="Century Gothic"/>
          <w:w w:val="90"/>
        </w:rPr>
        <w:t xml:space="preserve">Sie können kostenlose Kopien Ihrer Unterlagen im Foyer des Kreishaus anfertigen. </w:t>
      </w:r>
    </w:p>
    <w:p w:rsidR="00FF72F8" w:rsidRPr="00FF72F8" w:rsidRDefault="00B6244F" w:rsidP="00102DEE">
      <w:pPr>
        <w:rPr>
          <w:rFonts w:ascii="Century Gothic" w:hAnsi="Century Gothic"/>
          <w:b/>
          <w:w w:val="90"/>
          <w:u w:val="single"/>
        </w:rPr>
      </w:pPr>
      <w:r>
        <w:rPr>
          <w:rFonts w:ascii="Century Gothic" w:hAnsi="Century Gothic"/>
          <w:b/>
          <w:w w:val="90"/>
          <w:u w:val="single"/>
        </w:rPr>
        <w:t xml:space="preserve">3. </w:t>
      </w:r>
      <w:r w:rsidR="00FF72F8" w:rsidRPr="00FF72F8">
        <w:rPr>
          <w:rFonts w:ascii="Century Gothic" w:hAnsi="Century Gothic"/>
          <w:b/>
          <w:w w:val="90"/>
          <w:u w:val="single"/>
        </w:rPr>
        <w:t>Wie erfolgt die Weiterbewilligung meiner Leistungen nach Ablauf des Bewilligungszeitraumes?</w:t>
      </w:r>
    </w:p>
    <w:p w:rsidR="00FF72F8" w:rsidRDefault="00FF72F8" w:rsidP="00102DEE">
      <w:pPr>
        <w:rPr>
          <w:rFonts w:ascii="Century Gothic" w:hAnsi="Century Gothic"/>
          <w:w w:val="90"/>
        </w:rPr>
      </w:pPr>
      <w:r>
        <w:rPr>
          <w:rFonts w:ascii="Century Gothic" w:hAnsi="Century Gothic"/>
          <w:w w:val="90"/>
        </w:rPr>
        <w:t xml:space="preserve">Sie </w:t>
      </w:r>
      <w:r w:rsidR="00C835A9">
        <w:rPr>
          <w:rFonts w:ascii="Century Gothic" w:hAnsi="Century Gothic"/>
          <w:w w:val="90"/>
        </w:rPr>
        <w:t>bekommen</w:t>
      </w:r>
      <w:r>
        <w:rPr>
          <w:rFonts w:ascii="Century Gothic" w:hAnsi="Century Gothic"/>
          <w:w w:val="90"/>
        </w:rPr>
        <w:t xml:space="preserve"> ca. 4-6 Wochen vor Ablauf Ihres Bewilligungszeitraumes automatisch einen Auskunftsbogen für die Beantragung der Weiterbewilligung </w:t>
      </w:r>
      <w:r w:rsidR="00C835A9">
        <w:rPr>
          <w:rFonts w:ascii="Century Gothic" w:hAnsi="Century Gothic"/>
          <w:w w:val="90"/>
        </w:rPr>
        <w:t>zugeschickt</w:t>
      </w:r>
      <w:r>
        <w:rPr>
          <w:rFonts w:ascii="Century Gothic" w:hAnsi="Century Gothic"/>
          <w:w w:val="90"/>
        </w:rPr>
        <w:t xml:space="preserve">. Dieser </w:t>
      </w:r>
      <w:r w:rsidRPr="00FF72F8">
        <w:rPr>
          <w:rFonts w:ascii="Century Gothic" w:hAnsi="Century Gothic"/>
          <w:b/>
          <w:w w:val="90"/>
        </w:rPr>
        <w:t>Auskunftsbogen</w:t>
      </w:r>
      <w:r>
        <w:rPr>
          <w:rFonts w:ascii="Century Gothic" w:hAnsi="Century Gothic"/>
          <w:w w:val="90"/>
        </w:rPr>
        <w:t xml:space="preserve"> ist zusammen mit den </w:t>
      </w:r>
      <w:r w:rsidRPr="00FF72F8">
        <w:rPr>
          <w:rFonts w:ascii="Century Gothic" w:hAnsi="Century Gothic"/>
          <w:b/>
          <w:w w:val="90"/>
        </w:rPr>
        <w:t>Kontoauszügen</w:t>
      </w:r>
      <w:r>
        <w:rPr>
          <w:rFonts w:ascii="Century Gothic" w:hAnsi="Century Gothic"/>
          <w:w w:val="90"/>
        </w:rPr>
        <w:t xml:space="preserve"> </w:t>
      </w:r>
      <w:r w:rsidRPr="0049164D">
        <w:rPr>
          <w:rFonts w:ascii="Century Gothic" w:hAnsi="Century Gothic"/>
          <w:b/>
          <w:w w:val="90"/>
        </w:rPr>
        <w:t>der letzten drei Monate für alle Konten</w:t>
      </w:r>
      <w:r>
        <w:rPr>
          <w:rFonts w:ascii="Century Gothic" w:hAnsi="Century Gothic"/>
          <w:w w:val="90"/>
        </w:rPr>
        <w:t xml:space="preserve"> sowie ggf. sonstiger Nachweisen über Änderungen in Ihren persönlichen oder wirtschaftlichen Verhältnissen wieder beim Landkreis Hameln-Pyrmont einzurei</w:t>
      </w:r>
      <w:r w:rsidR="0049164D">
        <w:rPr>
          <w:rFonts w:ascii="Century Gothic" w:hAnsi="Century Gothic"/>
          <w:w w:val="90"/>
        </w:rPr>
        <w:t xml:space="preserve">chen. Bitte beachten Sie, dass </w:t>
      </w:r>
      <w:r w:rsidR="0049164D">
        <w:rPr>
          <w:rFonts w:ascii="Century Gothic" w:hAnsi="Century Gothic"/>
          <w:w w:val="90"/>
        </w:rPr>
        <w:lastRenderedPageBreak/>
        <w:t>d</w:t>
      </w:r>
      <w:r>
        <w:rPr>
          <w:rFonts w:ascii="Century Gothic" w:hAnsi="Century Gothic"/>
          <w:w w:val="90"/>
        </w:rPr>
        <w:t xml:space="preserve">ie Kosten für die Nacherstellung von Kontoauszügen nicht vom Sozialamt übernommen werden können. </w:t>
      </w:r>
      <w:r w:rsidRPr="00FF72F8">
        <w:rPr>
          <w:rFonts w:ascii="Century Gothic" w:hAnsi="Century Gothic"/>
          <w:b/>
          <w:w w:val="90"/>
        </w:rPr>
        <w:t>Bewahren Sie daher Ihre Kontoauszüge sorgfältig auf.</w:t>
      </w:r>
    </w:p>
    <w:p w:rsidR="00424316" w:rsidRDefault="00B6244F" w:rsidP="00102DEE">
      <w:pPr>
        <w:rPr>
          <w:rFonts w:ascii="Century Gothic" w:hAnsi="Century Gothic"/>
          <w:b/>
          <w:w w:val="90"/>
          <w:u w:val="single"/>
        </w:rPr>
      </w:pPr>
      <w:r>
        <w:rPr>
          <w:rFonts w:ascii="Century Gothic" w:hAnsi="Century Gothic"/>
          <w:b/>
          <w:w w:val="90"/>
          <w:u w:val="single"/>
        </w:rPr>
        <w:t xml:space="preserve">4. </w:t>
      </w:r>
      <w:r w:rsidR="00424316">
        <w:rPr>
          <w:rFonts w:ascii="Century Gothic" w:hAnsi="Century Gothic"/>
          <w:b/>
          <w:w w:val="90"/>
          <w:u w:val="single"/>
        </w:rPr>
        <w:t xml:space="preserve">Ich brauche Hilfe </w:t>
      </w:r>
      <w:r w:rsidR="002142C6">
        <w:rPr>
          <w:rFonts w:ascii="Century Gothic" w:hAnsi="Century Gothic"/>
          <w:b/>
          <w:w w:val="90"/>
          <w:u w:val="single"/>
        </w:rPr>
        <w:t>mit meinem</w:t>
      </w:r>
      <w:r w:rsidR="00424316">
        <w:rPr>
          <w:rFonts w:ascii="Century Gothic" w:hAnsi="Century Gothic"/>
          <w:b/>
          <w:w w:val="90"/>
          <w:u w:val="single"/>
        </w:rPr>
        <w:t xml:space="preserve"> Antrag. Wer kann mir helfen?</w:t>
      </w:r>
    </w:p>
    <w:p w:rsidR="00424316" w:rsidRDefault="00424316" w:rsidP="00424316">
      <w:pPr>
        <w:rPr>
          <w:rFonts w:ascii="Century Gothic" w:hAnsi="Century Gothic"/>
          <w:w w:val="90"/>
        </w:rPr>
      </w:pPr>
      <w:r>
        <w:rPr>
          <w:rFonts w:ascii="Century Gothic" w:hAnsi="Century Gothic"/>
          <w:w w:val="90"/>
        </w:rPr>
        <w:t xml:space="preserve">Sollten Sie Fragen zum Formular oder zu den einzureichenden Unterlagen haben, </w:t>
      </w:r>
      <w:r w:rsidR="00700D81">
        <w:rPr>
          <w:rFonts w:ascii="Century Gothic" w:hAnsi="Century Gothic"/>
          <w:w w:val="90"/>
        </w:rPr>
        <w:t>steht</w:t>
      </w:r>
      <w:r>
        <w:rPr>
          <w:rFonts w:ascii="Century Gothic" w:hAnsi="Century Gothic"/>
          <w:w w:val="90"/>
        </w:rPr>
        <w:t xml:space="preserve"> </w:t>
      </w:r>
      <w:r w:rsidR="00700D81">
        <w:rPr>
          <w:rFonts w:ascii="Century Gothic" w:hAnsi="Century Gothic"/>
          <w:w w:val="90"/>
        </w:rPr>
        <w:t xml:space="preserve">Ihnen als erste persönliche Anlaufstelle </w:t>
      </w:r>
      <w:r>
        <w:rPr>
          <w:rFonts w:ascii="Century Gothic" w:hAnsi="Century Gothic"/>
          <w:w w:val="90"/>
        </w:rPr>
        <w:t xml:space="preserve">der Bürgerservice des Landkreises Hameln-Pyrmont </w:t>
      </w:r>
      <w:r w:rsidR="00700D81">
        <w:rPr>
          <w:rFonts w:ascii="Century Gothic" w:hAnsi="Century Gothic"/>
          <w:w w:val="90"/>
        </w:rPr>
        <w:t xml:space="preserve">beratend zur Verfügung. </w:t>
      </w:r>
    </w:p>
    <w:p w:rsidR="00537A8C" w:rsidRDefault="00F34082" w:rsidP="00424316">
      <w:pPr>
        <w:rPr>
          <w:rFonts w:ascii="Century Gothic" w:hAnsi="Century Gothic"/>
          <w:w w:val="90"/>
        </w:rPr>
      </w:pPr>
      <w:r>
        <w:rPr>
          <w:rFonts w:ascii="Century Gothic" w:hAnsi="Century Gothic"/>
          <w:w w:val="90"/>
        </w:rPr>
        <w:t xml:space="preserve">Außerhalb des Landkreises können Sie auch über die ehrenamtlichen „Ämterlotsen“ Hilfe bei Ihrem Antrag erhalten. </w:t>
      </w:r>
    </w:p>
    <w:p w:rsidR="00700D81" w:rsidRDefault="00F34082" w:rsidP="00424316">
      <w:pPr>
        <w:rPr>
          <w:rFonts w:ascii="Century Gothic" w:hAnsi="Century Gothic"/>
          <w:w w:val="90"/>
        </w:rPr>
      </w:pPr>
      <w:r>
        <w:rPr>
          <w:rFonts w:ascii="Century Gothic" w:hAnsi="Century Gothic"/>
          <w:w w:val="90"/>
        </w:rPr>
        <w:t xml:space="preserve">Die Sprechstunde findet </w:t>
      </w:r>
      <w:r w:rsidR="00424316" w:rsidRPr="00424316">
        <w:rPr>
          <w:rFonts w:ascii="Century Gothic" w:hAnsi="Century Gothic"/>
          <w:w w:val="90"/>
        </w:rPr>
        <w:t xml:space="preserve">montags von 14:00 bis 16:00 Uhr im </w:t>
      </w:r>
      <w:proofErr w:type="spellStart"/>
      <w:r w:rsidR="00424316" w:rsidRPr="00424316">
        <w:rPr>
          <w:rFonts w:ascii="Century Gothic" w:hAnsi="Century Gothic"/>
          <w:w w:val="90"/>
        </w:rPr>
        <w:t>FiZ</w:t>
      </w:r>
      <w:proofErr w:type="spellEnd"/>
      <w:r w:rsidR="00424316" w:rsidRPr="00424316">
        <w:rPr>
          <w:rFonts w:ascii="Century Gothic" w:hAnsi="Century Gothic"/>
          <w:w w:val="90"/>
        </w:rPr>
        <w:t>, Osterstraße 46, statt. Die telefonische Vereinbarung eines Termins unter der Telefonnummer 05151/ 202-3</w:t>
      </w:r>
      <w:r w:rsidR="00324698">
        <w:rPr>
          <w:rFonts w:ascii="Century Gothic" w:hAnsi="Century Gothic"/>
          <w:w w:val="90"/>
        </w:rPr>
        <w:t>456 ist erforderlich.</w:t>
      </w:r>
      <w:r w:rsidR="00537A8C">
        <w:rPr>
          <w:rFonts w:ascii="Century Gothic" w:hAnsi="Century Gothic"/>
          <w:w w:val="90"/>
        </w:rPr>
        <w:t xml:space="preserve"> Weiterhin bieten die Ämterlotsen jeden 3. Donnerstag im Monat im Rathaus Bad Pyrmont eine Sprechstunde von 10 bis 12 Uhr an. Telefonische Anmeldung unter: 05281/9490.</w:t>
      </w:r>
    </w:p>
    <w:p w:rsidR="00324698" w:rsidRDefault="00324698" w:rsidP="00424316">
      <w:pPr>
        <w:rPr>
          <w:rFonts w:ascii="Century Gothic" w:hAnsi="Century Gothic"/>
          <w:w w:val="90"/>
        </w:rPr>
      </w:pPr>
      <w:r>
        <w:rPr>
          <w:rFonts w:ascii="Century Gothic" w:hAnsi="Century Gothic"/>
          <w:w w:val="90"/>
        </w:rPr>
        <w:t>Natürlich können Sie auch die Hilfe von Angehörigen oder Bekannten in Anspruch nehmen.</w:t>
      </w:r>
      <w:r w:rsidR="00D65E52">
        <w:rPr>
          <w:rFonts w:ascii="Century Gothic" w:hAnsi="Century Gothic"/>
          <w:w w:val="90"/>
        </w:rPr>
        <w:t xml:space="preserve"> </w:t>
      </w:r>
      <w:r>
        <w:rPr>
          <w:rFonts w:ascii="Century Gothic" w:hAnsi="Century Gothic"/>
          <w:w w:val="90"/>
        </w:rPr>
        <w:t>Bitte beachten Sie jedoch, dass Sie mit Ihrer Unterschrift für die Wahrheit der Angaben einstehen. Bitte kontrollieren Sie daher alle gemachten Angaben.</w:t>
      </w:r>
    </w:p>
    <w:p w:rsidR="001702D7" w:rsidRPr="00205A69" w:rsidRDefault="00B6244F" w:rsidP="001702D7">
      <w:pPr>
        <w:rPr>
          <w:rFonts w:ascii="Century Gothic" w:hAnsi="Century Gothic"/>
          <w:b/>
          <w:w w:val="90"/>
          <w:u w:val="single"/>
        </w:rPr>
      </w:pPr>
      <w:r>
        <w:rPr>
          <w:rFonts w:ascii="Century Gothic" w:hAnsi="Century Gothic"/>
          <w:b/>
          <w:w w:val="90"/>
          <w:u w:val="single"/>
        </w:rPr>
        <w:t xml:space="preserve">5. </w:t>
      </w:r>
      <w:r w:rsidR="001702D7" w:rsidRPr="00205A69">
        <w:rPr>
          <w:rFonts w:ascii="Century Gothic" w:hAnsi="Century Gothic"/>
          <w:b/>
          <w:w w:val="90"/>
          <w:u w:val="single"/>
        </w:rPr>
        <w:t>Ich möchte, dass eine andere Person meine Angelegenheiten mi</w:t>
      </w:r>
      <w:r w:rsidR="00511356">
        <w:rPr>
          <w:rFonts w:ascii="Century Gothic" w:hAnsi="Century Gothic"/>
          <w:b/>
          <w:w w:val="90"/>
          <w:u w:val="single"/>
        </w:rPr>
        <w:t>t</w:t>
      </w:r>
      <w:r w:rsidR="001702D7" w:rsidRPr="00205A69">
        <w:rPr>
          <w:rFonts w:ascii="Century Gothic" w:hAnsi="Century Gothic"/>
          <w:b/>
          <w:w w:val="90"/>
          <w:u w:val="single"/>
        </w:rPr>
        <w:t xml:space="preserve"> dem Sozialamt regelt und besprechen darf. Was muss ich tun?</w:t>
      </w:r>
    </w:p>
    <w:p w:rsidR="001702D7" w:rsidRPr="003C4475" w:rsidRDefault="001702D7" w:rsidP="001702D7">
      <w:pPr>
        <w:rPr>
          <w:rFonts w:ascii="Century Gothic" w:hAnsi="Century Gothic"/>
          <w:w w:val="90"/>
        </w:rPr>
      </w:pPr>
      <w:r w:rsidRPr="00205A69">
        <w:rPr>
          <w:rFonts w:ascii="Century Gothic" w:hAnsi="Century Gothic"/>
          <w:w w:val="90"/>
        </w:rPr>
        <w:t xml:space="preserve">Mit einer Vollmacht von Ihnen kann </w:t>
      </w:r>
      <w:r>
        <w:rPr>
          <w:rFonts w:ascii="Century Gothic" w:hAnsi="Century Gothic"/>
          <w:w w:val="90"/>
        </w:rPr>
        <w:t>eine andere</w:t>
      </w:r>
      <w:r w:rsidRPr="00205A69">
        <w:rPr>
          <w:rFonts w:ascii="Century Gothic" w:hAnsi="Century Gothic"/>
          <w:w w:val="90"/>
        </w:rPr>
        <w:t xml:space="preserve"> Person Sie vertreten </w:t>
      </w:r>
      <w:r>
        <w:rPr>
          <w:rFonts w:ascii="Century Gothic" w:hAnsi="Century Gothic"/>
          <w:w w:val="90"/>
        </w:rPr>
        <w:t xml:space="preserve">und Auskünfte erteilen oder einholen </w:t>
      </w:r>
      <w:r w:rsidRPr="00205A69">
        <w:rPr>
          <w:rFonts w:ascii="Century Gothic" w:hAnsi="Century Gothic"/>
          <w:w w:val="90"/>
        </w:rPr>
        <w:t xml:space="preserve">(§ 13 SGB X). Liegt die Vollmacht </w:t>
      </w:r>
      <w:r>
        <w:rPr>
          <w:rFonts w:ascii="Century Gothic" w:hAnsi="Century Gothic"/>
          <w:w w:val="90"/>
        </w:rPr>
        <w:t>beim Sozialamt vor, wird sich das Sozialamt in</w:t>
      </w:r>
      <w:r w:rsidRPr="00205A69">
        <w:rPr>
          <w:rFonts w:ascii="Century Gothic" w:hAnsi="Century Gothic"/>
          <w:w w:val="90"/>
        </w:rPr>
        <w:t xml:space="preserve"> von der Vollmacht umfassten Angelegenheiten grundsätzlich an den Bevollmächtigten wenden (§ 13 Abs. 3 SGB X).</w:t>
      </w:r>
      <w:r>
        <w:rPr>
          <w:rFonts w:ascii="Century Gothic" w:hAnsi="Century Gothic"/>
          <w:w w:val="90"/>
        </w:rPr>
        <w:t xml:space="preserve"> </w:t>
      </w:r>
      <w:r w:rsidR="00D65E52">
        <w:rPr>
          <w:rFonts w:ascii="Century Gothic" w:hAnsi="Century Gothic"/>
          <w:w w:val="90"/>
        </w:rPr>
        <w:t>Sie können die Regelungen Ihrer Behördenangelegenheiten auch dauerhaft durch einen Betreuer vornehmen lassen, wenn Sie eine Betreuung beantragen.</w:t>
      </w:r>
    </w:p>
    <w:p w:rsidR="00102DEE" w:rsidRPr="00FF72F8" w:rsidRDefault="00B6244F" w:rsidP="00102DEE">
      <w:pPr>
        <w:rPr>
          <w:rFonts w:ascii="Century Gothic" w:hAnsi="Century Gothic"/>
          <w:b/>
          <w:w w:val="90"/>
          <w:u w:val="single"/>
        </w:rPr>
      </w:pPr>
      <w:r>
        <w:rPr>
          <w:rFonts w:ascii="Century Gothic" w:hAnsi="Century Gothic"/>
          <w:b/>
          <w:w w:val="90"/>
          <w:u w:val="single"/>
        </w:rPr>
        <w:t xml:space="preserve">6. </w:t>
      </w:r>
      <w:r w:rsidR="00FD0665" w:rsidRPr="00FF72F8">
        <w:rPr>
          <w:rFonts w:ascii="Century Gothic" w:hAnsi="Century Gothic"/>
          <w:b/>
          <w:w w:val="90"/>
          <w:u w:val="single"/>
        </w:rPr>
        <w:t>Welche Einnahmen muss ich dem Sozialamt mitteilen?</w:t>
      </w:r>
    </w:p>
    <w:p w:rsidR="00644DF9" w:rsidRDefault="00102DEE" w:rsidP="00644DF9">
      <w:pPr>
        <w:rPr>
          <w:rFonts w:ascii="Century Gothic" w:hAnsi="Century Gothic"/>
          <w:b/>
          <w:w w:val="90"/>
        </w:rPr>
      </w:pPr>
      <w:r>
        <w:rPr>
          <w:rFonts w:ascii="Century Gothic" w:hAnsi="Century Gothic"/>
          <w:w w:val="90"/>
        </w:rPr>
        <w:t xml:space="preserve">Grundsätzlich stellen </w:t>
      </w:r>
      <w:r w:rsidRPr="00874714">
        <w:rPr>
          <w:rFonts w:ascii="Century Gothic" w:hAnsi="Century Gothic"/>
          <w:b/>
          <w:w w:val="90"/>
        </w:rPr>
        <w:t>alle Einnahmen</w:t>
      </w:r>
      <w:r>
        <w:rPr>
          <w:rFonts w:ascii="Century Gothic" w:hAnsi="Century Gothic"/>
          <w:w w:val="90"/>
        </w:rPr>
        <w:t xml:space="preserve"> (Zufluss von Geld) Einkommen dar und sind daher auf die Leistungen nach dem SGB XII anzurechnen. Das bedeutet, dass Einnahmen, die Sie erzielen, Ihre Leistungen der Grundsicherung/Hilfe zum Lebensunterhalt verringern.</w:t>
      </w:r>
      <w:r w:rsidR="00874714">
        <w:rPr>
          <w:rFonts w:ascii="Century Gothic" w:hAnsi="Century Gothic"/>
          <w:w w:val="90"/>
        </w:rPr>
        <w:t xml:space="preserve"> Ausgenommen davon sind nur bestimmte</w:t>
      </w:r>
      <w:r w:rsidR="003B3C59">
        <w:rPr>
          <w:rFonts w:ascii="Century Gothic" w:hAnsi="Century Gothic"/>
          <w:w w:val="90"/>
        </w:rPr>
        <w:t>,</w:t>
      </w:r>
      <w:r w:rsidR="00874714">
        <w:rPr>
          <w:rFonts w:ascii="Century Gothic" w:hAnsi="Century Gothic"/>
          <w:w w:val="90"/>
        </w:rPr>
        <w:t xml:space="preserve"> </w:t>
      </w:r>
      <w:r w:rsidR="003B3C59">
        <w:rPr>
          <w:rFonts w:ascii="Century Gothic" w:hAnsi="Century Gothic"/>
          <w:w w:val="90"/>
        </w:rPr>
        <w:t>gesetzlich geregelte Einnahmen</w:t>
      </w:r>
      <w:r w:rsidR="00874714">
        <w:rPr>
          <w:rFonts w:ascii="Century Gothic" w:hAnsi="Century Gothic"/>
          <w:w w:val="90"/>
        </w:rPr>
        <w:t>. Die Prüfung, ob eine Einnahme nicht zu berücksichtigen ist, obliegt dem Sozialamt</w:t>
      </w:r>
      <w:r w:rsidR="00874714" w:rsidRPr="00874714">
        <w:rPr>
          <w:rFonts w:ascii="Century Gothic" w:hAnsi="Century Gothic"/>
          <w:b/>
          <w:w w:val="90"/>
        </w:rPr>
        <w:t xml:space="preserve">. </w:t>
      </w:r>
      <w:r w:rsidR="00644DF9">
        <w:rPr>
          <w:rFonts w:ascii="Century Gothic" w:hAnsi="Century Gothic"/>
          <w:b/>
          <w:w w:val="90"/>
        </w:rPr>
        <w:t>Z</w:t>
      </w:r>
      <w:r w:rsidR="00644DF9" w:rsidRPr="00644DF9">
        <w:rPr>
          <w:rFonts w:ascii="Century Gothic" w:hAnsi="Century Gothic"/>
          <w:b/>
          <w:w w:val="90"/>
        </w:rPr>
        <w:t xml:space="preserve">eigen Sie </w:t>
      </w:r>
      <w:r w:rsidR="00644DF9">
        <w:rPr>
          <w:rFonts w:ascii="Century Gothic" w:hAnsi="Century Gothic"/>
          <w:b/>
          <w:w w:val="90"/>
        </w:rPr>
        <w:t xml:space="preserve">daher </w:t>
      </w:r>
      <w:r w:rsidR="00644DF9" w:rsidRPr="00644DF9">
        <w:rPr>
          <w:rFonts w:ascii="Century Gothic" w:hAnsi="Century Gothic"/>
          <w:b/>
          <w:w w:val="90"/>
        </w:rPr>
        <w:t>bitte jedes Einkommen</w:t>
      </w:r>
      <w:r w:rsidR="00644DF9">
        <w:rPr>
          <w:rFonts w:ascii="Century Gothic" w:hAnsi="Century Gothic"/>
          <w:b/>
          <w:w w:val="90"/>
        </w:rPr>
        <w:t xml:space="preserve"> unverzüglich beim Sozialamt an, </w:t>
      </w:r>
      <w:r w:rsidR="00644DF9">
        <w:rPr>
          <w:rFonts w:ascii="Century Gothic" w:hAnsi="Century Gothic"/>
          <w:w w:val="90"/>
        </w:rPr>
        <w:t xml:space="preserve">auch wenn Sie glauben, dass </w:t>
      </w:r>
      <w:r w:rsidR="00644DF9" w:rsidRPr="00644DF9">
        <w:rPr>
          <w:rFonts w:ascii="Century Gothic" w:hAnsi="Century Gothic"/>
          <w:w w:val="90"/>
        </w:rPr>
        <w:t>es sich um nicht um anzurechnendes Einkommen handelt.</w:t>
      </w:r>
      <w:r w:rsidR="00644DF9">
        <w:rPr>
          <w:rFonts w:ascii="Century Gothic" w:hAnsi="Century Gothic"/>
          <w:b/>
          <w:w w:val="90"/>
        </w:rPr>
        <w:t xml:space="preserve"> </w:t>
      </w:r>
    </w:p>
    <w:p w:rsidR="00644DF9" w:rsidRDefault="00644DF9" w:rsidP="00644DF9">
      <w:pPr>
        <w:rPr>
          <w:rFonts w:ascii="Century Gothic" w:hAnsi="Century Gothic"/>
          <w:w w:val="90"/>
        </w:rPr>
      </w:pPr>
      <w:r>
        <w:rPr>
          <w:rFonts w:ascii="Century Gothic" w:hAnsi="Century Gothic"/>
          <w:w w:val="90"/>
        </w:rPr>
        <w:t>Anzuzeigen sind unter anderem (</w:t>
      </w:r>
      <w:r w:rsidRPr="005F2ECA">
        <w:rPr>
          <w:rFonts w:ascii="Century Gothic" w:hAnsi="Century Gothic"/>
          <w:i/>
          <w:w w:val="90"/>
        </w:rPr>
        <w:t>keine abschließende Aufzählung</w:t>
      </w:r>
      <w:r>
        <w:rPr>
          <w:rFonts w:ascii="Century Gothic" w:hAnsi="Century Gothic"/>
          <w:w w:val="90"/>
        </w:rPr>
        <w:t>) folgende Einnahmen:</w:t>
      </w:r>
    </w:p>
    <w:p w:rsidR="00644DF9" w:rsidRPr="00644DF9" w:rsidRDefault="00644DF9" w:rsidP="00644DF9">
      <w:pPr>
        <w:pStyle w:val="Listenabsatz"/>
        <w:numPr>
          <w:ilvl w:val="0"/>
          <w:numId w:val="3"/>
        </w:numPr>
        <w:rPr>
          <w:rFonts w:ascii="Century Gothic" w:hAnsi="Century Gothic"/>
          <w:w w:val="90"/>
        </w:rPr>
      </w:pPr>
      <w:r w:rsidRPr="00644DF9">
        <w:rPr>
          <w:rFonts w:ascii="Century Gothic" w:hAnsi="Century Gothic"/>
          <w:w w:val="90"/>
        </w:rPr>
        <w:t>Rückerstattungen aus Neben- oder Heizkostenabrechnungen</w:t>
      </w:r>
    </w:p>
    <w:p w:rsidR="00644DF9" w:rsidRDefault="00644DF9" w:rsidP="00644DF9">
      <w:pPr>
        <w:pStyle w:val="Listenabsatz"/>
        <w:numPr>
          <w:ilvl w:val="0"/>
          <w:numId w:val="3"/>
        </w:numPr>
        <w:rPr>
          <w:rFonts w:ascii="Century Gothic" w:hAnsi="Century Gothic"/>
          <w:w w:val="90"/>
        </w:rPr>
      </w:pPr>
      <w:r w:rsidRPr="00644DF9">
        <w:rPr>
          <w:rFonts w:ascii="Century Gothic" w:hAnsi="Century Gothic"/>
          <w:w w:val="90"/>
        </w:rPr>
        <w:t>Einkommen aus einer Erwerbstätigkeit (auch Minijobs)</w:t>
      </w:r>
    </w:p>
    <w:p w:rsidR="00644DF9" w:rsidRDefault="00644DF9" w:rsidP="00644DF9">
      <w:pPr>
        <w:pStyle w:val="Listenabsatz"/>
        <w:numPr>
          <w:ilvl w:val="0"/>
          <w:numId w:val="3"/>
        </w:numPr>
        <w:rPr>
          <w:rFonts w:ascii="Century Gothic" w:hAnsi="Century Gothic"/>
          <w:w w:val="90"/>
        </w:rPr>
      </w:pPr>
      <w:r>
        <w:rPr>
          <w:rFonts w:ascii="Century Gothic" w:hAnsi="Century Gothic"/>
          <w:w w:val="90"/>
        </w:rPr>
        <w:t>Geldgeschenke (z.B. von Verwandten)</w:t>
      </w:r>
    </w:p>
    <w:p w:rsidR="00644DF9" w:rsidRDefault="00644DF9" w:rsidP="00644DF9">
      <w:pPr>
        <w:pStyle w:val="Listenabsatz"/>
        <w:numPr>
          <w:ilvl w:val="0"/>
          <w:numId w:val="3"/>
        </w:numPr>
        <w:rPr>
          <w:rFonts w:ascii="Century Gothic" w:hAnsi="Century Gothic"/>
          <w:w w:val="90"/>
        </w:rPr>
      </w:pPr>
      <w:r>
        <w:rPr>
          <w:rFonts w:ascii="Century Gothic" w:hAnsi="Century Gothic"/>
          <w:w w:val="90"/>
        </w:rPr>
        <w:t>Werbeprämien und Wechselboni</w:t>
      </w:r>
    </w:p>
    <w:p w:rsidR="00644DF9" w:rsidRDefault="00644DF9" w:rsidP="00644DF9">
      <w:pPr>
        <w:pStyle w:val="Listenabsatz"/>
        <w:numPr>
          <w:ilvl w:val="0"/>
          <w:numId w:val="3"/>
        </w:numPr>
        <w:rPr>
          <w:rFonts w:ascii="Century Gothic" w:hAnsi="Century Gothic"/>
          <w:w w:val="90"/>
        </w:rPr>
      </w:pPr>
      <w:r>
        <w:rPr>
          <w:rFonts w:ascii="Century Gothic" w:hAnsi="Century Gothic"/>
          <w:w w:val="90"/>
        </w:rPr>
        <w:t>Gewinne aus Glücksspielen</w:t>
      </w:r>
    </w:p>
    <w:p w:rsidR="00644DF9" w:rsidRDefault="00644DF9" w:rsidP="00644DF9">
      <w:pPr>
        <w:pStyle w:val="Listenabsatz"/>
        <w:numPr>
          <w:ilvl w:val="0"/>
          <w:numId w:val="3"/>
        </w:numPr>
        <w:rPr>
          <w:rFonts w:ascii="Century Gothic" w:hAnsi="Century Gothic"/>
          <w:w w:val="90"/>
        </w:rPr>
      </w:pPr>
      <w:r>
        <w:rPr>
          <w:rFonts w:ascii="Century Gothic" w:hAnsi="Century Gothic"/>
          <w:w w:val="90"/>
        </w:rPr>
        <w:t>Zinsen und Dividenden</w:t>
      </w:r>
    </w:p>
    <w:p w:rsidR="00FD0665" w:rsidRDefault="00FD0665" w:rsidP="00644DF9">
      <w:pPr>
        <w:pStyle w:val="Listenabsatz"/>
        <w:numPr>
          <w:ilvl w:val="0"/>
          <w:numId w:val="3"/>
        </w:numPr>
        <w:rPr>
          <w:rFonts w:ascii="Century Gothic" w:hAnsi="Century Gothic"/>
          <w:w w:val="90"/>
        </w:rPr>
      </w:pPr>
      <w:r>
        <w:rPr>
          <w:rFonts w:ascii="Century Gothic" w:hAnsi="Century Gothic"/>
          <w:w w:val="90"/>
        </w:rPr>
        <w:t>Erbschaften</w:t>
      </w:r>
    </w:p>
    <w:p w:rsidR="00FD0665" w:rsidRDefault="00FD0665" w:rsidP="00644DF9">
      <w:pPr>
        <w:pStyle w:val="Listenabsatz"/>
        <w:numPr>
          <w:ilvl w:val="0"/>
          <w:numId w:val="3"/>
        </w:numPr>
        <w:rPr>
          <w:rFonts w:ascii="Century Gothic" w:hAnsi="Century Gothic"/>
          <w:w w:val="90"/>
        </w:rPr>
      </w:pPr>
      <w:r>
        <w:rPr>
          <w:rFonts w:ascii="Century Gothic" w:hAnsi="Century Gothic"/>
          <w:w w:val="90"/>
        </w:rPr>
        <w:lastRenderedPageBreak/>
        <w:t>Der Bezug anderer Sozialleistungen</w:t>
      </w:r>
      <w:r w:rsidR="0049164D">
        <w:rPr>
          <w:rFonts w:ascii="Century Gothic" w:hAnsi="Century Gothic"/>
          <w:w w:val="90"/>
        </w:rPr>
        <w:t xml:space="preserve"> (ALG I, ALG II, Rente, Wohngeld, Kindergeld, etc.)</w:t>
      </w:r>
    </w:p>
    <w:p w:rsidR="00FD0665" w:rsidRDefault="00FD0665" w:rsidP="00644DF9">
      <w:pPr>
        <w:pStyle w:val="Listenabsatz"/>
        <w:numPr>
          <w:ilvl w:val="0"/>
          <w:numId w:val="3"/>
        </w:numPr>
        <w:rPr>
          <w:rFonts w:ascii="Century Gothic" w:hAnsi="Century Gothic"/>
          <w:w w:val="90"/>
        </w:rPr>
      </w:pPr>
      <w:r>
        <w:rPr>
          <w:rFonts w:ascii="Century Gothic" w:hAnsi="Century Gothic"/>
          <w:w w:val="90"/>
        </w:rPr>
        <w:t>Unterhaltszahlungen</w:t>
      </w:r>
    </w:p>
    <w:p w:rsidR="00FD0665" w:rsidRDefault="00FD0665" w:rsidP="00644DF9">
      <w:pPr>
        <w:pStyle w:val="Listenabsatz"/>
        <w:numPr>
          <w:ilvl w:val="0"/>
          <w:numId w:val="3"/>
        </w:numPr>
        <w:rPr>
          <w:rFonts w:ascii="Century Gothic" w:hAnsi="Century Gothic"/>
          <w:w w:val="90"/>
        </w:rPr>
      </w:pPr>
      <w:r>
        <w:rPr>
          <w:rFonts w:ascii="Century Gothic" w:hAnsi="Century Gothic"/>
          <w:w w:val="90"/>
        </w:rPr>
        <w:t>Änderungen am laufenden Einkommen (Rentenerhöhungen, Weihnachtsgeld</w:t>
      </w:r>
      <w:r w:rsidR="000E1842">
        <w:rPr>
          <w:rFonts w:ascii="Century Gothic" w:hAnsi="Century Gothic"/>
          <w:w w:val="90"/>
        </w:rPr>
        <w:t>, etc.)</w:t>
      </w:r>
    </w:p>
    <w:p w:rsidR="00874714" w:rsidRPr="00FF72F8" w:rsidRDefault="00B6244F" w:rsidP="00102DEE">
      <w:pPr>
        <w:rPr>
          <w:rFonts w:ascii="Century Gothic" w:hAnsi="Century Gothic"/>
          <w:b/>
          <w:w w:val="90"/>
          <w:u w:val="single"/>
        </w:rPr>
      </w:pPr>
      <w:r>
        <w:rPr>
          <w:rFonts w:ascii="Century Gothic" w:hAnsi="Century Gothic"/>
          <w:b/>
          <w:w w:val="90"/>
          <w:u w:val="single"/>
        </w:rPr>
        <w:t xml:space="preserve">7. </w:t>
      </w:r>
      <w:r w:rsidR="00874714" w:rsidRPr="00FF72F8">
        <w:rPr>
          <w:rFonts w:ascii="Century Gothic" w:hAnsi="Century Gothic"/>
          <w:b/>
          <w:w w:val="90"/>
          <w:u w:val="single"/>
        </w:rPr>
        <w:t>Gibt es einen Freibetrag für Einkommen?</w:t>
      </w:r>
    </w:p>
    <w:p w:rsidR="00874714" w:rsidRDefault="00874714" w:rsidP="00102DEE">
      <w:pPr>
        <w:rPr>
          <w:rFonts w:ascii="Century Gothic" w:hAnsi="Century Gothic"/>
          <w:w w:val="90"/>
        </w:rPr>
      </w:pPr>
      <w:r w:rsidRPr="00E37172">
        <w:rPr>
          <w:rFonts w:ascii="Century Gothic" w:hAnsi="Century Gothic"/>
          <w:b/>
          <w:w w:val="90"/>
        </w:rPr>
        <w:t>Einen</w:t>
      </w:r>
      <w:r w:rsidR="003B3C59" w:rsidRPr="00E37172">
        <w:rPr>
          <w:rFonts w:ascii="Century Gothic" w:hAnsi="Century Gothic"/>
          <w:b/>
          <w:w w:val="90"/>
        </w:rPr>
        <w:t xml:space="preserve"> pauschalen</w:t>
      </w:r>
      <w:r w:rsidR="0049164D" w:rsidRPr="00E37172">
        <w:rPr>
          <w:rFonts w:ascii="Century Gothic" w:hAnsi="Century Gothic"/>
          <w:b/>
          <w:w w:val="90"/>
        </w:rPr>
        <w:t xml:space="preserve"> Freibetrag für Einnahmen</w:t>
      </w:r>
      <w:r w:rsidR="00C834E3" w:rsidRPr="00E37172">
        <w:rPr>
          <w:rFonts w:ascii="Century Gothic" w:hAnsi="Century Gothic"/>
          <w:b/>
          <w:w w:val="90"/>
        </w:rPr>
        <w:t xml:space="preserve"> gibt es im SGB XII nicht</w:t>
      </w:r>
      <w:r w:rsidR="00C834E3">
        <w:rPr>
          <w:rFonts w:ascii="Century Gothic" w:hAnsi="Century Gothic"/>
          <w:w w:val="90"/>
        </w:rPr>
        <w:t>. Grundsätzlich stellt jedes Einkommen, auch geringfügiges, anzurechnendes Einkommen dar. Bestimmte Einnahmen sind jedoch ganz oder teilweise von der Anrechnung ausgeschlossen.</w:t>
      </w:r>
      <w:r w:rsidR="00644DF9">
        <w:rPr>
          <w:rFonts w:ascii="Century Gothic" w:hAnsi="Century Gothic"/>
          <w:w w:val="90"/>
        </w:rPr>
        <w:t xml:space="preserve"> Dies trifft unter anderem auf folgende Einnahmen zu:</w:t>
      </w:r>
    </w:p>
    <w:p w:rsidR="000B16D4" w:rsidRDefault="000B16D4" w:rsidP="00644DF9">
      <w:pPr>
        <w:pStyle w:val="Listenabsatz"/>
        <w:numPr>
          <w:ilvl w:val="0"/>
          <w:numId w:val="3"/>
        </w:numPr>
        <w:rPr>
          <w:rFonts w:ascii="Century Gothic" w:hAnsi="Century Gothic"/>
          <w:w w:val="90"/>
        </w:rPr>
      </w:pPr>
      <w:r w:rsidRPr="00644DF9">
        <w:rPr>
          <w:rFonts w:ascii="Century Gothic" w:hAnsi="Century Gothic"/>
          <w:w w:val="90"/>
        </w:rPr>
        <w:t xml:space="preserve">Beim </w:t>
      </w:r>
      <w:r w:rsidRPr="00644DF9">
        <w:rPr>
          <w:rFonts w:ascii="Century Gothic" w:hAnsi="Century Gothic"/>
          <w:b/>
          <w:w w:val="90"/>
        </w:rPr>
        <w:t>Einkommen aus Erwerbstätigkeit</w:t>
      </w:r>
      <w:r w:rsidRPr="00644DF9">
        <w:rPr>
          <w:rFonts w:ascii="Century Gothic" w:hAnsi="Century Gothic"/>
          <w:w w:val="90"/>
        </w:rPr>
        <w:t xml:space="preserve"> sind 30% (maximal jedoch </w:t>
      </w:r>
      <w:r w:rsidR="00FE3431">
        <w:rPr>
          <w:rFonts w:ascii="Century Gothic" w:hAnsi="Century Gothic"/>
          <w:w w:val="90"/>
        </w:rPr>
        <w:t>2</w:t>
      </w:r>
      <w:r w:rsidR="00E37172">
        <w:rPr>
          <w:rFonts w:ascii="Century Gothic" w:hAnsi="Century Gothic"/>
          <w:w w:val="90"/>
        </w:rPr>
        <w:t>81,50</w:t>
      </w:r>
      <w:r w:rsidRPr="00644DF9">
        <w:rPr>
          <w:rFonts w:ascii="Century Gothic" w:hAnsi="Century Gothic"/>
          <w:w w:val="90"/>
        </w:rPr>
        <w:t xml:space="preserve"> €) des Einkommens anrechnungsfrei. </w:t>
      </w:r>
    </w:p>
    <w:p w:rsidR="00075539" w:rsidRDefault="00075539" w:rsidP="00644DF9">
      <w:pPr>
        <w:pStyle w:val="Listenabsatz"/>
        <w:numPr>
          <w:ilvl w:val="0"/>
          <w:numId w:val="3"/>
        </w:numPr>
        <w:rPr>
          <w:rFonts w:ascii="Century Gothic" w:hAnsi="Century Gothic"/>
          <w:w w:val="90"/>
        </w:rPr>
      </w:pPr>
      <w:r>
        <w:rPr>
          <w:rFonts w:ascii="Century Gothic" w:hAnsi="Century Gothic"/>
          <w:w w:val="90"/>
        </w:rPr>
        <w:t xml:space="preserve">Einkommen aus einer </w:t>
      </w:r>
      <w:r w:rsidRPr="00075539">
        <w:rPr>
          <w:rFonts w:ascii="Century Gothic" w:hAnsi="Century Gothic"/>
          <w:b/>
          <w:w w:val="90"/>
        </w:rPr>
        <w:t>ehrenamtlichen</w:t>
      </w:r>
      <w:r>
        <w:rPr>
          <w:rFonts w:ascii="Century Gothic" w:hAnsi="Century Gothic"/>
          <w:w w:val="90"/>
        </w:rPr>
        <w:t xml:space="preserve"> Tätigkeit bis 250 €</w:t>
      </w:r>
      <w:r w:rsidR="00E37172">
        <w:rPr>
          <w:rFonts w:ascii="Century Gothic" w:hAnsi="Century Gothic"/>
          <w:w w:val="90"/>
        </w:rPr>
        <w:t xml:space="preserve"> im Monat</w:t>
      </w:r>
    </w:p>
    <w:p w:rsidR="00644DF9" w:rsidRDefault="00644DF9" w:rsidP="00644DF9">
      <w:pPr>
        <w:pStyle w:val="Listenabsatz"/>
        <w:numPr>
          <w:ilvl w:val="0"/>
          <w:numId w:val="3"/>
        </w:numPr>
        <w:rPr>
          <w:rFonts w:ascii="Century Gothic" w:hAnsi="Century Gothic"/>
          <w:w w:val="90"/>
        </w:rPr>
      </w:pPr>
      <w:r w:rsidRPr="00644DF9">
        <w:rPr>
          <w:rFonts w:ascii="Century Gothic" w:hAnsi="Century Gothic"/>
          <w:b/>
          <w:w w:val="90"/>
        </w:rPr>
        <w:t>Guthaben aus der Stromabrechnung</w:t>
      </w:r>
      <w:r>
        <w:rPr>
          <w:rFonts w:ascii="Century Gothic" w:hAnsi="Century Gothic"/>
          <w:w w:val="90"/>
        </w:rPr>
        <w:t xml:space="preserve"> sind in der Regel anrechnungsfrei</w:t>
      </w:r>
    </w:p>
    <w:p w:rsidR="00644DF9" w:rsidRDefault="00644DF9" w:rsidP="00644DF9">
      <w:pPr>
        <w:pStyle w:val="Listenabsatz"/>
        <w:numPr>
          <w:ilvl w:val="0"/>
          <w:numId w:val="3"/>
        </w:numPr>
        <w:rPr>
          <w:rFonts w:ascii="Century Gothic" w:hAnsi="Century Gothic"/>
          <w:w w:val="90"/>
        </w:rPr>
      </w:pPr>
      <w:r>
        <w:rPr>
          <w:rFonts w:ascii="Century Gothic" w:hAnsi="Century Gothic"/>
          <w:b/>
          <w:w w:val="90"/>
        </w:rPr>
        <w:t xml:space="preserve">Zinsen und Dividenden </w:t>
      </w:r>
      <w:r w:rsidRPr="000E1842">
        <w:rPr>
          <w:rFonts w:ascii="Century Gothic" w:hAnsi="Century Gothic"/>
          <w:w w:val="90"/>
        </w:rPr>
        <w:t>bis 26 € im Jahr</w:t>
      </w:r>
    </w:p>
    <w:p w:rsidR="00644DF9" w:rsidRDefault="00644DF9" w:rsidP="00102DEE">
      <w:pPr>
        <w:rPr>
          <w:rFonts w:ascii="Century Gothic" w:hAnsi="Century Gothic"/>
          <w:w w:val="90"/>
        </w:rPr>
      </w:pPr>
      <w:r>
        <w:rPr>
          <w:rFonts w:ascii="Century Gothic" w:hAnsi="Century Gothic"/>
          <w:w w:val="90"/>
        </w:rPr>
        <w:t>Im Einzelfall können Sie sich an das Sozialamt wenden und erfragen, ob die Einnahme anrechnungsfrei ist.</w:t>
      </w:r>
      <w:r w:rsidR="005F2ECA">
        <w:rPr>
          <w:rFonts w:ascii="Century Gothic" w:hAnsi="Century Gothic"/>
          <w:w w:val="90"/>
        </w:rPr>
        <w:t xml:space="preserve"> Die Einnahmen sind trotzdem beim Sozialamt mitzuteilen.</w:t>
      </w:r>
    </w:p>
    <w:p w:rsidR="00D65E52" w:rsidRDefault="00D65E52" w:rsidP="003C4475">
      <w:pPr>
        <w:rPr>
          <w:rFonts w:ascii="Century Gothic" w:hAnsi="Century Gothic"/>
          <w:b/>
          <w:w w:val="90"/>
          <w:u w:val="single"/>
        </w:rPr>
      </w:pPr>
      <w:r>
        <w:rPr>
          <w:rFonts w:ascii="Century Gothic" w:hAnsi="Century Gothic"/>
          <w:b/>
          <w:w w:val="90"/>
          <w:u w:val="single"/>
        </w:rPr>
        <w:t>8. Ich habe eine Neben- oder Heizkostenabrechnung erhalten. Kann ich das Guthaben behalten? Wer bezahlt die Nachzahlung?</w:t>
      </w:r>
    </w:p>
    <w:p w:rsidR="00D65E52" w:rsidRDefault="00D65E52" w:rsidP="003C4475">
      <w:pPr>
        <w:rPr>
          <w:rFonts w:ascii="Century Gothic" w:hAnsi="Century Gothic"/>
          <w:w w:val="90"/>
        </w:rPr>
      </w:pPr>
      <w:r>
        <w:rPr>
          <w:rFonts w:ascii="Century Gothic" w:hAnsi="Century Gothic"/>
          <w:w w:val="90"/>
        </w:rPr>
        <w:t xml:space="preserve">Da die Kosten für Ihre Wohnung im Regelfall in voller Höhe vom Sozialamt berücksichtigt werden, ist ein </w:t>
      </w:r>
      <w:r w:rsidRPr="009A01FB">
        <w:rPr>
          <w:rFonts w:ascii="Century Gothic" w:hAnsi="Century Gothic"/>
          <w:b/>
          <w:w w:val="90"/>
        </w:rPr>
        <w:t>Guthaben</w:t>
      </w:r>
      <w:r>
        <w:rPr>
          <w:rFonts w:ascii="Century Gothic" w:hAnsi="Century Gothic"/>
          <w:w w:val="90"/>
        </w:rPr>
        <w:t xml:space="preserve"> in der Regel an das Sozialamt zurückzuzahlen. Eine </w:t>
      </w:r>
      <w:r w:rsidRPr="009A01FB">
        <w:rPr>
          <w:rFonts w:ascii="Century Gothic" w:hAnsi="Century Gothic"/>
          <w:b/>
          <w:w w:val="90"/>
        </w:rPr>
        <w:t>Nachzahlung</w:t>
      </w:r>
      <w:r>
        <w:rPr>
          <w:rFonts w:ascii="Century Gothic" w:hAnsi="Century Gothic"/>
          <w:w w:val="90"/>
        </w:rPr>
        <w:t xml:space="preserve"> wird in der Regel vom Sozialamt übernommen.</w:t>
      </w:r>
    </w:p>
    <w:p w:rsidR="003A01D6" w:rsidRDefault="00D65E52" w:rsidP="003C4475">
      <w:pPr>
        <w:rPr>
          <w:rFonts w:ascii="Century Gothic" w:hAnsi="Century Gothic"/>
          <w:w w:val="90"/>
        </w:rPr>
      </w:pPr>
      <w:r>
        <w:rPr>
          <w:rFonts w:ascii="Century Gothic" w:hAnsi="Century Gothic"/>
          <w:w w:val="90"/>
        </w:rPr>
        <w:t xml:space="preserve">Es gibt jedoch </w:t>
      </w:r>
      <w:r w:rsidRPr="009A01FB">
        <w:rPr>
          <w:rFonts w:ascii="Century Gothic" w:hAnsi="Century Gothic"/>
          <w:b/>
          <w:w w:val="90"/>
        </w:rPr>
        <w:t>Ausnahmefälle</w:t>
      </w:r>
      <w:r>
        <w:rPr>
          <w:rFonts w:ascii="Century Gothic" w:hAnsi="Century Gothic"/>
          <w:w w:val="90"/>
        </w:rPr>
        <w:t>, in denen Nachzahlungen nicht übernommen werden können, beispielsweise, wenn Sie bereits den maximalen Betrag für die Miete erhalten oder wenn Sie nicht die ganze vom Sozialamt berücksichtigte Miete an den Vermieter/Versorger weitergeleitet haben.</w:t>
      </w:r>
      <w:r w:rsidR="009A01FB">
        <w:rPr>
          <w:rFonts w:ascii="Century Gothic" w:hAnsi="Century Gothic"/>
          <w:w w:val="90"/>
        </w:rPr>
        <w:t xml:space="preserve"> </w:t>
      </w:r>
      <w:r>
        <w:rPr>
          <w:rFonts w:ascii="Century Gothic" w:hAnsi="Century Gothic"/>
          <w:w w:val="90"/>
        </w:rPr>
        <w:t xml:space="preserve">Auch kann es </w:t>
      </w:r>
      <w:r w:rsidR="009A01FB">
        <w:rPr>
          <w:rFonts w:ascii="Century Gothic" w:hAnsi="Century Gothic"/>
          <w:w w:val="90"/>
        </w:rPr>
        <w:t xml:space="preserve">ausnahmsweise </w:t>
      </w:r>
      <w:r>
        <w:rPr>
          <w:rFonts w:ascii="Century Gothic" w:hAnsi="Century Gothic"/>
          <w:w w:val="90"/>
        </w:rPr>
        <w:t>vorkommen, dass ein Guthaben nicht zurückgezahlt werden muss. Beispielsweise, wenn Sie selbst mehr bezahlt haben, als vom Sozialamt für die Miete berücksichtigt wurde.</w:t>
      </w:r>
      <w:r w:rsidR="009A01FB">
        <w:rPr>
          <w:rFonts w:ascii="Century Gothic" w:hAnsi="Century Gothic"/>
          <w:w w:val="90"/>
        </w:rPr>
        <w:t xml:space="preserve"> </w:t>
      </w:r>
    </w:p>
    <w:p w:rsidR="00D65E52" w:rsidRPr="00D65E52" w:rsidRDefault="009A01FB" w:rsidP="003C4475">
      <w:pPr>
        <w:rPr>
          <w:rFonts w:ascii="Century Gothic" w:hAnsi="Century Gothic"/>
          <w:w w:val="90"/>
        </w:rPr>
      </w:pPr>
      <w:r>
        <w:rPr>
          <w:rFonts w:ascii="Century Gothic" w:hAnsi="Century Gothic"/>
          <w:w w:val="90"/>
        </w:rPr>
        <w:t xml:space="preserve">Guthaben aus der Abrechnung für </w:t>
      </w:r>
      <w:r w:rsidRPr="009A01FB">
        <w:rPr>
          <w:rFonts w:ascii="Century Gothic" w:hAnsi="Century Gothic"/>
          <w:b/>
          <w:w w:val="90"/>
        </w:rPr>
        <w:t>Allgemeinstrom</w:t>
      </w:r>
      <w:r>
        <w:rPr>
          <w:rFonts w:ascii="Century Gothic" w:hAnsi="Century Gothic"/>
          <w:w w:val="90"/>
        </w:rPr>
        <w:t xml:space="preserve"> stehen dem Sozialamt nicht zu, da der Strom von Ihnen selbst gezahlt wird. Die Abrechnung für Strom muss daher auch nicht beim Sozialamt eingereicht werden.</w:t>
      </w:r>
    </w:p>
    <w:p w:rsidR="00D65E52" w:rsidRPr="009A01FB" w:rsidRDefault="009A01FB" w:rsidP="003C4475">
      <w:pPr>
        <w:rPr>
          <w:rFonts w:ascii="Century Gothic" w:hAnsi="Century Gothic"/>
          <w:w w:val="90"/>
        </w:rPr>
      </w:pPr>
      <w:r w:rsidRPr="009A01FB">
        <w:rPr>
          <w:rFonts w:ascii="Century Gothic" w:hAnsi="Century Gothic"/>
          <w:w w:val="90"/>
        </w:rPr>
        <w:t xml:space="preserve">Die Prüfung, wem das Guthaben zusteht und ob die Nachzahlung übernommen wird, erfolgt ausschließlich </w:t>
      </w:r>
      <w:r w:rsidRPr="009A01FB">
        <w:rPr>
          <w:rFonts w:ascii="Century Gothic" w:hAnsi="Century Gothic"/>
          <w:w w:val="90"/>
          <w:u w:val="single"/>
        </w:rPr>
        <w:t>durch das Sozialamt</w:t>
      </w:r>
      <w:r w:rsidRPr="009A01FB">
        <w:rPr>
          <w:rFonts w:ascii="Century Gothic" w:hAnsi="Century Gothic"/>
          <w:w w:val="90"/>
        </w:rPr>
        <w:t xml:space="preserve">. Bitte legen Sie daher immer Ihre Abrechnungen für Neben- und Heizkosten hier vor. </w:t>
      </w:r>
    </w:p>
    <w:p w:rsidR="003C4475" w:rsidRPr="00FF72F8" w:rsidRDefault="00D65E52" w:rsidP="003C4475">
      <w:pPr>
        <w:rPr>
          <w:rFonts w:ascii="Century Gothic" w:hAnsi="Century Gothic"/>
          <w:b/>
          <w:w w:val="90"/>
          <w:u w:val="single"/>
        </w:rPr>
      </w:pPr>
      <w:r>
        <w:rPr>
          <w:rFonts w:ascii="Century Gothic" w:hAnsi="Century Gothic"/>
          <w:b/>
          <w:w w:val="90"/>
          <w:u w:val="single"/>
        </w:rPr>
        <w:t>9</w:t>
      </w:r>
      <w:r w:rsidR="00B6244F">
        <w:rPr>
          <w:rFonts w:ascii="Century Gothic" w:hAnsi="Century Gothic"/>
          <w:b/>
          <w:w w:val="90"/>
          <w:u w:val="single"/>
        </w:rPr>
        <w:t xml:space="preserve">. </w:t>
      </w:r>
      <w:r w:rsidR="003C4475" w:rsidRPr="00FF72F8">
        <w:rPr>
          <w:rFonts w:ascii="Century Gothic" w:hAnsi="Century Gothic"/>
          <w:b/>
          <w:w w:val="90"/>
          <w:u w:val="single"/>
        </w:rPr>
        <w:t>Was tue ich, wenn mein Vermieter eine Mieterhöhung verlangt?</w:t>
      </w:r>
    </w:p>
    <w:p w:rsidR="003C4475" w:rsidRDefault="003C4475" w:rsidP="003C4475">
      <w:pPr>
        <w:rPr>
          <w:rFonts w:ascii="Century Gothic" w:hAnsi="Century Gothic"/>
          <w:w w:val="90"/>
        </w:rPr>
      </w:pPr>
      <w:r>
        <w:rPr>
          <w:rFonts w:ascii="Century Gothic" w:hAnsi="Century Gothic"/>
          <w:w w:val="90"/>
        </w:rPr>
        <w:t xml:space="preserve">Bitte legen Sie das Schreiben </w:t>
      </w:r>
      <w:r w:rsidR="00D73FDF">
        <w:rPr>
          <w:rFonts w:ascii="Century Gothic" w:hAnsi="Century Gothic"/>
          <w:w w:val="90"/>
        </w:rPr>
        <w:t xml:space="preserve">des Vermieters zuerst </w:t>
      </w:r>
      <w:r>
        <w:rPr>
          <w:rFonts w:ascii="Century Gothic" w:hAnsi="Century Gothic"/>
          <w:w w:val="90"/>
        </w:rPr>
        <w:t>beim Sozialamt vor. Es wird dann geprüft</w:t>
      </w:r>
      <w:r w:rsidR="00D73FDF">
        <w:rPr>
          <w:rFonts w:ascii="Century Gothic" w:hAnsi="Century Gothic"/>
          <w:w w:val="90"/>
        </w:rPr>
        <w:t>, ob die Mieterhöhung den gesetzlichen Anforderungen entspricht und ob sich die höhere Miete nach sozialhilferechtlichen Maßstäben noch als angemessen darstellt. Sie erhalten anschließend eine Mitteilung des Sozialamtes über die weitere Vorgehensweise.</w:t>
      </w:r>
    </w:p>
    <w:p w:rsidR="00424316" w:rsidRDefault="00D73FDF" w:rsidP="003C4475">
      <w:pPr>
        <w:rPr>
          <w:rFonts w:ascii="Century Gothic" w:hAnsi="Century Gothic"/>
          <w:w w:val="90"/>
        </w:rPr>
      </w:pPr>
      <w:r>
        <w:rPr>
          <w:rFonts w:ascii="Century Gothic" w:hAnsi="Century Gothic"/>
          <w:w w:val="90"/>
        </w:rPr>
        <w:lastRenderedPageBreak/>
        <w:t>Bitte stimmen Sie einer Mieterhöhung keinesfalls schriftlich zu</w:t>
      </w:r>
      <w:r w:rsidR="0049164D">
        <w:rPr>
          <w:rFonts w:ascii="Century Gothic" w:hAnsi="Century Gothic"/>
          <w:w w:val="90"/>
        </w:rPr>
        <w:t xml:space="preserve"> und zahlen Sie die höhere Miete nicht, bevor Sie eine Mitteilung vom</w:t>
      </w:r>
      <w:r>
        <w:rPr>
          <w:rFonts w:ascii="Century Gothic" w:hAnsi="Century Gothic"/>
          <w:w w:val="90"/>
        </w:rPr>
        <w:t xml:space="preserve"> Sozialamt erhalten haben. </w:t>
      </w:r>
    </w:p>
    <w:p w:rsidR="003B3C59" w:rsidRPr="00FF72F8" w:rsidRDefault="00D65E52" w:rsidP="003C4475">
      <w:pPr>
        <w:rPr>
          <w:rFonts w:ascii="Century Gothic" w:hAnsi="Century Gothic"/>
          <w:b/>
          <w:w w:val="90"/>
          <w:u w:val="single"/>
        </w:rPr>
      </w:pPr>
      <w:r>
        <w:rPr>
          <w:rFonts w:ascii="Century Gothic" w:hAnsi="Century Gothic"/>
          <w:b/>
          <w:w w:val="90"/>
          <w:u w:val="single"/>
        </w:rPr>
        <w:t>10</w:t>
      </w:r>
      <w:r w:rsidR="00B6244F">
        <w:rPr>
          <w:rFonts w:ascii="Century Gothic" w:hAnsi="Century Gothic"/>
          <w:b/>
          <w:w w:val="90"/>
          <w:u w:val="single"/>
        </w:rPr>
        <w:t xml:space="preserve">. </w:t>
      </w:r>
      <w:r w:rsidR="003B3C59" w:rsidRPr="00FF72F8">
        <w:rPr>
          <w:rFonts w:ascii="Century Gothic" w:hAnsi="Century Gothic"/>
          <w:b/>
          <w:w w:val="90"/>
          <w:u w:val="single"/>
        </w:rPr>
        <w:t>Ich möchte gerne umziehen. Was muss ich tun?</w:t>
      </w:r>
    </w:p>
    <w:p w:rsidR="003C4475" w:rsidRDefault="000E1842" w:rsidP="003C4475">
      <w:pPr>
        <w:rPr>
          <w:rFonts w:ascii="Century Gothic" w:hAnsi="Century Gothic"/>
          <w:w w:val="90"/>
        </w:rPr>
      </w:pPr>
      <w:r>
        <w:rPr>
          <w:rFonts w:ascii="Century Gothic" w:hAnsi="Century Gothic"/>
          <w:w w:val="90"/>
        </w:rPr>
        <w:t>Bitte teilen Sie dem Sozialamt rechtzeitig (</w:t>
      </w:r>
      <w:r w:rsidR="005F2ECA">
        <w:rPr>
          <w:rFonts w:ascii="Century Gothic" w:hAnsi="Century Gothic"/>
          <w:w w:val="90"/>
        </w:rPr>
        <w:t>ca.</w:t>
      </w:r>
      <w:r>
        <w:rPr>
          <w:rFonts w:ascii="Century Gothic" w:hAnsi="Century Gothic"/>
          <w:w w:val="90"/>
        </w:rPr>
        <w:t xml:space="preserve"> </w:t>
      </w:r>
      <w:r w:rsidR="005F2ECA">
        <w:rPr>
          <w:rFonts w:ascii="Century Gothic" w:hAnsi="Century Gothic"/>
          <w:w w:val="90"/>
        </w:rPr>
        <w:t>6</w:t>
      </w:r>
      <w:r w:rsidR="004F3180">
        <w:rPr>
          <w:rFonts w:ascii="Century Gothic" w:hAnsi="Century Gothic"/>
          <w:w w:val="90"/>
        </w:rPr>
        <w:t xml:space="preserve"> </w:t>
      </w:r>
      <w:r>
        <w:rPr>
          <w:rFonts w:ascii="Century Gothic" w:hAnsi="Century Gothic"/>
          <w:w w:val="90"/>
        </w:rPr>
        <w:t>Wochen vorher) den Umzug</w:t>
      </w:r>
      <w:r w:rsidR="005F2ECA">
        <w:rPr>
          <w:rFonts w:ascii="Century Gothic" w:hAnsi="Century Gothic"/>
          <w:w w:val="90"/>
        </w:rPr>
        <w:t>swunsch</w:t>
      </w:r>
      <w:r>
        <w:rPr>
          <w:rFonts w:ascii="Century Gothic" w:hAnsi="Century Gothic"/>
          <w:w w:val="90"/>
        </w:rPr>
        <w:t xml:space="preserve"> mit. Sie </w:t>
      </w:r>
      <w:r w:rsidR="00C835A9">
        <w:rPr>
          <w:rFonts w:ascii="Century Gothic" w:hAnsi="Century Gothic"/>
          <w:w w:val="90"/>
        </w:rPr>
        <w:t>bekommen</w:t>
      </w:r>
      <w:r>
        <w:rPr>
          <w:rFonts w:ascii="Century Gothic" w:hAnsi="Century Gothic"/>
          <w:w w:val="90"/>
        </w:rPr>
        <w:t xml:space="preserve"> dann ein „</w:t>
      </w:r>
      <w:r w:rsidR="005F2ECA">
        <w:rPr>
          <w:rFonts w:ascii="Century Gothic" w:hAnsi="Century Gothic"/>
          <w:w w:val="90"/>
        </w:rPr>
        <w:t>Informationsschreiben Umzug</w:t>
      </w:r>
      <w:r>
        <w:rPr>
          <w:rFonts w:ascii="Century Gothic" w:hAnsi="Century Gothic"/>
          <w:w w:val="90"/>
        </w:rPr>
        <w:t>“ mit allen wich</w:t>
      </w:r>
      <w:bookmarkStart w:id="0" w:name="_GoBack"/>
      <w:bookmarkEnd w:id="0"/>
      <w:r>
        <w:rPr>
          <w:rFonts w:ascii="Century Gothic" w:hAnsi="Century Gothic"/>
          <w:w w:val="90"/>
        </w:rPr>
        <w:t xml:space="preserve">tigen Informationen </w:t>
      </w:r>
      <w:r w:rsidR="004F3180">
        <w:rPr>
          <w:rFonts w:ascii="Century Gothic" w:hAnsi="Century Gothic"/>
          <w:w w:val="90"/>
        </w:rPr>
        <w:t>und Antragsunterlagen zum Thema Umzug zugeschickt.</w:t>
      </w:r>
      <w:r w:rsidR="005F2ECA">
        <w:rPr>
          <w:rFonts w:ascii="Century Gothic" w:hAnsi="Century Gothic"/>
          <w:w w:val="90"/>
        </w:rPr>
        <w:t xml:space="preserve"> Sie können sich das Informationsschreiben auch im Bürgerservice aushändigen lassen</w:t>
      </w:r>
      <w:r w:rsidR="003A01D6">
        <w:rPr>
          <w:rFonts w:ascii="Century Gothic" w:hAnsi="Century Gothic"/>
          <w:w w:val="90"/>
        </w:rPr>
        <w:t>.</w:t>
      </w:r>
    </w:p>
    <w:p w:rsidR="000E1842" w:rsidRDefault="000E1842" w:rsidP="003C4475">
      <w:pPr>
        <w:rPr>
          <w:rFonts w:ascii="Century Gothic" w:hAnsi="Century Gothic"/>
          <w:w w:val="90"/>
        </w:rPr>
      </w:pPr>
      <w:r>
        <w:rPr>
          <w:rFonts w:ascii="Century Gothic" w:hAnsi="Century Gothic"/>
          <w:w w:val="90"/>
        </w:rPr>
        <w:t xml:space="preserve">Bitte beachten Sie, dass bei einem Umzug </w:t>
      </w:r>
      <w:r w:rsidR="004F3180" w:rsidRPr="005F2ECA">
        <w:rPr>
          <w:rFonts w:ascii="Century Gothic" w:hAnsi="Century Gothic"/>
          <w:i/>
          <w:w w:val="90"/>
        </w:rPr>
        <w:t>ohne vorherige Zustimmung des Sozialamtes</w:t>
      </w:r>
      <w:r w:rsidR="004F3180">
        <w:rPr>
          <w:rFonts w:ascii="Century Gothic" w:hAnsi="Century Gothic"/>
          <w:w w:val="90"/>
        </w:rPr>
        <w:t xml:space="preserve"> ggf. nicht die volle Miete übernommen werden kann und kein Anspruch auf die darlehensweise Übernahme der Mietkaution sowie die Übernahme der Umzugskosten besteht. </w:t>
      </w:r>
    </w:p>
    <w:p w:rsidR="00472B70" w:rsidRPr="00472B70" w:rsidRDefault="00B6244F" w:rsidP="003C4475">
      <w:pPr>
        <w:rPr>
          <w:rFonts w:ascii="Century Gothic" w:hAnsi="Century Gothic"/>
          <w:b/>
          <w:w w:val="90"/>
          <w:u w:val="single"/>
        </w:rPr>
      </w:pPr>
      <w:r>
        <w:rPr>
          <w:rFonts w:ascii="Century Gothic" w:hAnsi="Century Gothic"/>
          <w:b/>
          <w:w w:val="90"/>
          <w:u w:val="single"/>
        </w:rPr>
        <w:t>1</w:t>
      </w:r>
      <w:r w:rsidR="00D65E52">
        <w:rPr>
          <w:rFonts w:ascii="Century Gothic" w:hAnsi="Century Gothic"/>
          <w:b/>
          <w:w w:val="90"/>
          <w:u w:val="single"/>
        </w:rPr>
        <w:t>1</w:t>
      </w:r>
      <w:r>
        <w:rPr>
          <w:rFonts w:ascii="Century Gothic" w:hAnsi="Century Gothic"/>
          <w:b/>
          <w:w w:val="90"/>
          <w:u w:val="single"/>
        </w:rPr>
        <w:t xml:space="preserve">. </w:t>
      </w:r>
      <w:r w:rsidR="00472B70" w:rsidRPr="00472B70">
        <w:rPr>
          <w:rFonts w:ascii="Century Gothic" w:hAnsi="Century Gothic"/>
          <w:b/>
          <w:w w:val="90"/>
          <w:u w:val="single"/>
        </w:rPr>
        <w:t>Erhalte ich vom Sozialamt e</w:t>
      </w:r>
      <w:r w:rsidR="00472B70">
        <w:rPr>
          <w:rFonts w:ascii="Century Gothic" w:hAnsi="Century Gothic"/>
          <w:b/>
          <w:w w:val="90"/>
          <w:u w:val="single"/>
        </w:rPr>
        <w:t>inen Zuschuss, wenn meine Möbel oder Haushaltsgeräte</w:t>
      </w:r>
      <w:r w:rsidR="00472B70" w:rsidRPr="00472B70">
        <w:rPr>
          <w:rFonts w:ascii="Century Gothic" w:hAnsi="Century Gothic"/>
          <w:b/>
          <w:w w:val="90"/>
          <w:u w:val="single"/>
        </w:rPr>
        <w:t xml:space="preserve"> </w:t>
      </w:r>
      <w:r w:rsidR="00424316" w:rsidRPr="00472B70">
        <w:rPr>
          <w:rFonts w:ascii="Century Gothic" w:hAnsi="Century Gothic"/>
          <w:b/>
          <w:w w:val="90"/>
          <w:u w:val="single"/>
        </w:rPr>
        <w:t>kaputtgehen</w:t>
      </w:r>
      <w:r w:rsidR="00472B70" w:rsidRPr="00472B70">
        <w:rPr>
          <w:rFonts w:ascii="Century Gothic" w:hAnsi="Century Gothic"/>
          <w:b/>
          <w:w w:val="90"/>
          <w:u w:val="single"/>
        </w:rPr>
        <w:t>?</w:t>
      </w:r>
    </w:p>
    <w:p w:rsidR="00472B70" w:rsidRDefault="00472B70" w:rsidP="003C4475">
      <w:pPr>
        <w:rPr>
          <w:rFonts w:ascii="Century Gothic" w:hAnsi="Century Gothic"/>
          <w:w w:val="90"/>
        </w:rPr>
      </w:pPr>
      <w:r>
        <w:rPr>
          <w:rFonts w:ascii="Century Gothic" w:hAnsi="Century Gothic"/>
          <w:w w:val="90"/>
        </w:rPr>
        <w:t xml:space="preserve">Grundsätzlich sieht das Gesetz keine </w:t>
      </w:r>
      <w:r w:rsidR="00424316">
        <w:rPr>
          <w:rFonts w:ascii="Century Gothic" w:hAnsi="Century Gothic"/>
          <w:w w:val="90"/>
        </w:rPr>
        <w:t>Zuschüsse</w:t>
      </w:r>
      <w:r>
        <w:rPr>
          <w:rFonts w:ascii="Century Gothic" w:hAnsi="Century Gothic"/>
          <w:w w:val="90"/>
        </w:rPr>
        <w:t xml:space="preserve"> für den Ersatz von Einrichtungsgegenständen oder Haushaltsgeräten vor. Sollten diese auf Grund von Verschleiß oder äußerlicher Einwirkung nicht mehr nutzbar sein, sind diese Gegenstände grundsätzlich von Ihnen selbst zu ersetzen, da im monatlichen Regelsatz ein Betrag für Ansparungen fü</w:t>
      </w:r>
      <w:r w:rsidR="00424316">
        <w:rPr>
          <w:rFonts w:ascii="Century Gothic" w:hAnsi="Century Gothic"/>
          <w:w w:val="90"/>
        </w:rPr>
        <w:t>r</w:t>
      </w:r>
      <w:r>
        <w:rPr>
          <w:rFonts w:ascii="Century Gothic" w:hAnsi="Century Gothic"/>
          <w:w w:val="90"/>
        </w:rPr>
        <w:t xml:space="preserve"> solche Fälle einberechnet ist.</w:t>
      </w:r>
      <w:r w:rsidR="00424316">
        <w:rPr>
          <w:rFonts w:ascii="Century Gothic" w:hAnsi="Century Gothic"/>
          <w:w w:val="90"/>
        </w:rPr>
        <w:t xml:space="preserve"> Nur wenn es sich um eine Erstausstattung (beispielsweise Auszug aus dem Elternhaus in eigene Wohnung) handelt, oder die Gegenstände durch ein außergewöhnliches Ereignis (z.B. Brand) zerstört werden, kann die Anschaffung vom Sozialamt mit einer Beilhilfe finanziert werden.</w:t>
      </w:r>
    </w:p>
    <w:p w:rsidR="00424316" w:rsidRDefault="00424316" w:rsidP="003C4475">
      <w:pPr>
        <w:rPr>
          <w:rFonts w:ascii="Century Gothic" w:hAnsi="Century Gothic"/>
          <w:w w:val="90"/>
        </w:rPr>
      </w:pPr>
      <w:r>
        <w:rPr>
          <w:rFonts w:ascii="Century Gothic" w:hAnsi="Century Gothic"/>
          <w:w w:val="90"/>
        </w:rPr>
        <w:t>Sollten Sie doch einmal in die Notlage geraten, dass ein unverzichtbarerer Gegenstand nicht mehr nutzbar ist, können Sie hierfür ein Darlehen beantragen, wenn die Finanzierung aus Ihrem Vermögen oder über einen Ratenkauf nicht möglich ist. Einen Antragsvordruck können s</w:t>
      </w:r>
      <w:r w:rsidR="0088465D">
        <w:rPr>
          <w:rFonts w:ascii="Century Gothic" w:hAnsi="Century Gothic"/>
          <w:w w:val="90"/>
        </w:rPr>
        <w:t>ie beim Sozialamt/Bürgerservice</w:t>
      </w:r>
      <w:r w:rsidR="003A01D6">
        <w:rPr>
          <w:rFonts w:ascii="Century Gothic" w:hAnsi="Century Gothic"/>
          <w:w w:val="90"/>
        </w:rPr>
        <w:t xml:space="preserve"> </w:t>
      </w:r>
      <w:r>
        <w:rPr>
          <w:rFonts w:ascii="Century Gothic" w:hAnsi="Century Gothic"/>
          <w:w w:val="90"/>
        </w:rPr>
        <w:t>erhalten.</w:t>
      </w:r>
    </w:p>
    <w:p w:rsidR="003A01D6" w:rsidRDefault="003A01D6" w:rsidP="003C4475">
      <w:pPr>
        <w:rPr>
          <w:rFonts w:ascii="Century Gothic" w:hAnsi="Century Gothic"/>
          <w:w w:val="90"/>
        </w:rPr>
      </w:pPr>
    </w:p>
    <w:sectPr w:rsidR="003A01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2DEE" w:rsidRDefault="00102DEE" w:rsidP="00102DEE">
      <w:pPr>
        <w:spacing w:after="0" w:line="240" w:lineRule="auto"/>
      </w:pPr>
      <w:r>
        <w:separator/>
      </w:r>
    </w:p>
  </w:endnote>
  <w:endnote w:type="continuationSeparator" w:id="0">
    <w:p w:rsidR="00102DEE" w:rsidRDefault="00102DEE" w:rsidP="00102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963774"/>
      <w:docPartObj>
        <w:docPartGallery w:val="Page Numbers (Bottom of Page)"/>
        <w:docPartUnique/>
      </w:docPartObj>
    </w:sdtPr>
    <w:sdtEndPr/>
    <w:sdtContent>
      <w:p w:rsidR="00102DEE" w:rsidRDefault="00102DEE">
        <w:pPr>
          <w:pStyle w:val="Fuzeile"/>
          <w:jc w:val="right"/>
        </w:pPr>
        <w:r>
          <w:fldChar w:fldCharType="begin"/>
        </w:r>
        <w:r>
          <w:instrText>PAGE   \* MERGEFORMAT</w:instrText>
        </w:r>
        <w:r>
          <w:fldChar w:fldCharType="separate"/>
        </w:r>
        <w:r w:rsidR="004578E0">
          <w:rPr>
            <w:noProof/>
          </w:rPr>
          <w:t>5</w:t>
        </w:r>
        <w:r>
          <w:fldChar w:fldCharType="end"/>
        </w:r>
      </w:p>
    </w:sdtContent>
  </w:sdt>
  <w:p w:rsidR="00102DEE" w:rsidRPr="00556116" w:rsidRDefault="00556116">
    <w:pPr>
      <w:pStyle w:val="Fuzeile"/>
      <w:rPr>
        <w:rFonts w:ascii="Century Gothic" w:hAnsi="Century Gothic"/>
        <w:w w:val="90"/>
        <w:sz w:val="20"/>
      </w:rPr>
    </w:pPr>
    <w:r w:rsidRPr="00556116">
      <w:rPr>
        <w:rFonts w:ascii="Century Gothic" w:hAnsi="Century Gothic"/>
        <w:w w:val="90"/>
        <w:sz w:val="20"/>
      </w:rPr>
      <w:t>Landkreis H</w:t>
    </w:r>
    <w:r w:rsidR="004578E0">
      <w:rPr>
        <w:rFonts w:ascii="Century Gothic" w:hAnsi="Century Gothic"/>
        <w:w w:val="90"/>
        <w:sz w:val="20"/>
      </w:rPr>
      <w:t xml:space="preserve">ameln-Pyrmont; Stand: </w:t>
    </w:r>
    <w:r w:rsidR="00E37172">
      <w:rPr>
        <w:rFonts w:ascii="Century Gothic" w:hAnsi="Century Gothic"/>
        <w:w w:val="90"/>
        <w:sz w:val="20"/>
      </w:rPr>
      <w:t>05.01.2024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2DEE" w:rsidRDefault="00102DEE" w:rsidP="00102DEE">
      <w:pPr>
        <w:spacing w:after="0" w:line="240" w:lineRule="auto"/>
      </w:pPr>
      <w:r>
        <w:separator/>
      </w:r>
    </w:p>
  </w:footnote>
  <w:footnote w:type="continuationSeparator" w:id="0">
    <w:p w:rsidR="00102DEE" w:rsidRDefault="00102DEE" w:rsidP="00102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46752"/>
    <w:multiLevelType w:val="hybridMultilevel"/>
    <w:tmpl w:val="DD628A92"/>
    <w:lvl w:ilvl="0" w:tplc="D82C9DD8">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10D7594"/>
    <w:multiLevelType w:val="hybridMultilevel"/>
    <w:tmpl w:val="850EF9DC"/>
    <w:lvl w:ilvl="0" w:tplc="3878D784">
      <w:numFmt w:val="bullet"/>
      <w:lvlText w:val="-"/>
      <w:lvlJc w:val="left"/>
      <w:pPr>
        <w:ind w:left="360" w:hanging="360"/>
      </w:pPr>
      <w:rPr>
        <w:rFonts w:ascii="Century Gothic" w:eastAsiaTheme="minorHAnsi" w:hAnsi="Century Gothic"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28F4EF2"/>
    <w:multiLevelType w:val="hybridMultilevel"/>
    <w:tmpl w:val="1DBC400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17E3318"/>
    <w:multiLevelType w:val="hybridMultilevel"/>
    <w:tmpl w:val="A37EB74A"/>
    <w:lvl w:ilvl="0" w:tplc="CA80377A">
      <w:numFmt w:val="bullet"/>
      <w:lvlText w:val="-"/>
      <w:lvlJc w:val="left"/>
      <w:pPr>
        <w:ind w:left="720" w:hanging="360"/>
      </w:pPr>
      <w:rPr>
        <w:rFonts w:ascii="Century Gothic" w:eastAsiaTheme="minorHAnsi" w:hAnsi="Century Gothic"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0236"/>
    <w:rsid w:val="00075539"/>
    <w:rsid w:val="000B16D4"/>
    <w:rsid w:val="000E1842"/>
    <w:rsid w:val="00102DEE"/>
    <w:rsid w:val="001702D7"/>
    <w:rsid w:val="001E0DAF"/>
    <w:rsid w:val="00205A69"/>
    <w:rsid w:val="002142C6"/>
    <w:rsid w:val="00224658"/>
    <w:rsid w:val="002D15B1"/>
    <w:rsid w:val="00324698"/>
    <w:rsid w:val="003A01D6"/>
    <w:rsid w:val="003B3C59"/>
    <w:rsid w:val="003C4475"/>
    <w:rsid w:val="00423FF4"/>
    <w:rsid w:val="00424316"/>
    <w:rsid w:val="004578E0"/>
    <w:rsid w:val="00472B70"/>
    <w:rsid w:val="0049164D"/>
    <w:rsid w:val="004F3180"/>
    <w:rsid w:val="004F31C4"/>
    <w:rsid w:val="00511356"/>
    <w:rsid w:val="00537A8C"/>
    <w:rsid w:val="00556116"/>
    <w:rsid w:val="00573FA2"/>
    <w:rsid w:val="005F2ECA"/>
    <w:rsid w:val="00644DF9"/>
    <w:rsid w:val="006B399C"/>
    <w:rsid w:val="00700D81"/>
    <w:rsid w:val="0075427B"/>
    <w:rsid w:val="008164BE"/>
    <w:rsid w:val="00834A15"/>
    <w:rsid w:val="00874714"/>
    <w:rsid w:val="0088465D"/>
    <w:rsid w:val="008B0236"/>
    <w:rsid w:val="008F35E5"/>
    <w:rsid w:val="009A01FB"/>
    <w:rsid w:val="00AE6C72"/>
    <w:rsid w:val="00B6244F"/>
    <w:rsid w:val="00B731A4"/>
    <w:rsid w:val="00C60E69"/>
    <w:rsid w:val="00C834E3"/>
    <w:rsid w:val="00C835A9"/>
    <w:rsid w:val="00C83E08"/>
    <w:rsid w:val="00D35E8A"/>
    <w:rsid w:val="00D65E52"/>
    <w:rsid w:val="00D73FDF"/>
    <w:rsid w:val="00E37172"/>
    <w:rsid w:val="00F34082"/>
    <w:rsid w:val="00FD0665"/>
    <w:rsid w:val="00FE3431"/>
    <w:rsid w:val="00FF72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FBC42"/>
  <w15:chartTrackingRefBased/>
  <w15:docId w15:val="{A7840756-3B94-47BA-8633-95F0321D2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B0236"/>
    <w:pPr>
      <w:ind w:left="720"/>
      <w:contextualSpacing/>
    </w:pPr>
  </w:style>
  <w:style w:type="paragraph" w:styleId="Kopfzeile">
    <w:name w:val="header"/>
    <w:basedOn w:val="Standard"/>
    <w:link w:val="KopfzeileZchn"/>
    <w:uiPriority w:val="99"/>
    <w:unhideWhenUsed/>
    <w:rsid w:val="00102DE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02DEE"/>
  </w:style>
  <w:style w:type="paragraph" w:styleId="Fuzeile">
    <w:name w:val="footer"/>
    <w:basedOn w:val="Standard"/>
    <w:link w:val="FuzeileZchn"/>
    <w:uiPriority w:val="99"/>
    <w:unhideWhenUsed/>
    <w:rsid w:val="00102DE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02DEE"/>
  </w:style>
  <w:style w:type="character" w:styleId="Hyperlink">
    <w:name w:val="Hyperlink"/>
    <w:basedOn w:val="Absatz-Standardschriftart"/>
    <w:uiPriority w:val="99"/>
    <w:unhideWhenUsed/>
    <w:rsid w:val="005F2E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61978">
      <w:bodyDiv w:val="1"/>
      <w:marLeft w:val="0"/>
      <w:marRight w:val="0"/>
      <w:marTop w:val="0"/>
      <w:marBottom w:val="0"/>
      <w:divBdr>
        <w:top w:val="none" w:sz="0" w:space="0" w:color="auto"/>
        <w:left w:val="none" w:sz="0" w:space="0" w:color="auto"/>
        <w:bottom w:val="none" w:sz="0" w:space="0" w:color="auto"/>
        <w:right w:val="none" w:sz="0" w:space="0" w:color="auto"/>
      </w:divBdr>
      <w:divsChild>
        <w:div w:id="775835373">
          <w:marLeft w:val="0"/>
          <w:marRight w:val="0"/>
          <w:marTop w:val="0"/>
          <w:marBottom w:val="0"/>
          <w:divBdr>
            <w:top w:val="none" w:sz="0" w:space="0" w:color="auto"/>
            <w:left w:val="none" w:sz="0" w:space="0" w:color="auto"/>
            <w:bottom w:val="none" w:sz="0" w:space="0" w:color="auto"/>
            <w:right w:val="none" w:sz="0" w:space="0" w:color="auto"/>
          </w:divBdr>
        </w:div>
        <w:div w:id="156506347">
          <w:marLeft w:val="0"/>
          <w:marRight w:val="0"/>
          <w:marTop w:val="0"/>
          <w:marBottom w:val="0"/>
          <w:divBdr>
            <w:top w:val="none" w:sz="0" w:space="0" w:color="auto"/>
            <w:left w:val="none" w:sz="0" w:space="0" w:color="auto"/>
            <w:bottom w:val="none" w:sz="0" w:space="0" w:color="auto"/>
            <w:right w:val="none" w:sz="0" w:space="0" w:color="auto"/>
          </w:divBdr>
        </w:div>
        <w:div w:id="62605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1622</Words>
  <Characters>10222</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Landkreis Hameln-Pyrmont</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Bernhardt, Angelika</dc:creator>
  <cp:keywords/>
  <dc:description/>
  <cp:lastModifiedBy>Bernhardt, Angelika</cp:lastModifiedBy>
  <cp:revision>37</cp:revision>
  <dcterms:created xsi:type="dcterms:W3CDTF">2021-12-07T14:19:00Z</dcterms:created>
  <dcterms:modified xsi:type="dcterms:W3CDTF">2024-01-05T08:23:00Z</dcterms:modified>
</cp:coreProperties>
</file>